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B3" w:rsidRPr="00D83EB3" w:rsidRDefault="00D83EB3" w:rsidP="00D83EB3">
      <w:pPr>
        <w:rPr>
          <w:rFonts w:ascii="Segoe UI" w:hAnsi="Segoe UI" w:cs="Segoe UI"/>
          <w:b/>
          <w:i/>
        </w:rPr>
      </w:pPr>
    </w:p>
    <w:p w:rsidR="00831F63" w:rsidRDefault="00831F63" w:rsidP="00831F63">
      <w:proofErr w:type="spellStart"/>
      <w:r>
        <w:t>Taarifa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habari</w:t>
      </w:r>
      <w:proofErr w:type="spellEnd"/>
    </w:p>
    <w:p w:rsidR="00831F63" w:rsidRDefault="00831F63" w:rsidP="00831F63"/>
    <w:p w:rsidR="00831F63" w:rsidRDefault="00831F63" w:rsidP="00831F63">
      <w:proofErr w:type="gramStart"/>
      <w:r>
        <w:t>20</w:t>
      </w:r>
      <w:proofErr w:type="gramEnd"/>
      <w:r>
        <w:t xml:space="preserve"> </w:t>
      </w:r>
      <w:proofErr w:type="spellStart"/>
      <w:r>
        <w:t>Januari</w:t>
      </w:r>
      <w:proofErr w:type="spellEnd"/>
      <w:r>
        <w:t>, 2021</w:t>
      </w:r>
    </w:p>
    <w:p w:rsidR="00831F63" w:rsidRDefault="00831F63" w:rsidP="00831F63"/>
    <w:p w:rsidR="00831F63" w:rsidRDefault="00831F63" w:rsidP="00831F63"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Busara, Alive &amp; </w:t>
      </w:r>
      <w:proofErr w:type="spellStart"/>
      <w:r>
        <w:t>Kickin</w:t>
      </w:r>
      <w:proofErr w:type="spellEnd"/>
      <w:r>
        <w:t>’!</w:t>
      </w:r>
    </w:p>
    <w:p w:rsidR="00831F63" w:rsidRDefault="00831F63" w:rsidP="00831F63"/>
    <w:p w:rsidR="00831F63" w:rsidRDefault="00831F63" w:rsidP="00831F63">
      <w:proofErr w:type="spellStart"/>
      <w:r>
        <w:t>Siku</w:t>
      </w:r>
      <w:proofErr w:type="spellEnd"/>
      <w:r>
        <w:t xml:space="preserve"> </w:t>
      </w:r>
      <w:proofErr w:type="spellStart"/>
      <w:r>
        <w:t>zinazidi</w:t>
      </w:r>
      <w:proofErr w:type="spellEnd"/>
      <w:r>
        <w:t xml:space="preserve"> </w:t>
      </w:r>
      <w:proofErr w:type="spellStart"/>
      <w:r>
        <w:t>kuhesabika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tamasha</w:t>
      </w:r>
      <w:proofErr w:type="spellEnd"/>
      <w:r>
        <w:t xml:space="preserve"> la 18 la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Busara.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Unguja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Tanzania, </w:t>
      </w:r>
      <w:proofErr w:type="spellStart"/>
      <w:r>
        <w:t>msisimko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matarajio</w:t>
      </w:r>
      <w:proofErr w:type="spellEnd"/>
      <w:r>
        <w:t xml:space="preserve">  </w:t>
      </w:r>
      <w:proofErr w:type="spellStart"/>
      <w:r>
        <w:t>yanazidi</w:t>
      </w:r>
      <w:proofErr w:type="spellEnd"/>
      <w:proofErr w:type="gramEnd"/>
      <w:r>
        <w:t xml:space="preserve"> </w:t>
      </w:r>
      <w:proofErr w:type="spellStart"/>
      <w:r>
        <w:t>kukua</w:t>
      </w:r>
      <w:proofErr w:type="spellEnd"/>
      <w:r>
        <w:t>.</w:t>
      </w:r>
    </w:p>
    <w:p w:rsidR="00831F63" w:rsidRDefault="00831F63" w:rsidP="00831F63">
      <w:proofErr w:type="spellStart"/>
      <w:r>
        <w:t>Tarehe</w:t>
      </w:r>
      <w:proofErr w:type="spellEnd"/>
      <w:r>
        <w:t xml:space="preserve"> 12 </w:t>
      </w:r>
      <w:proofErr w:type="spellStart"/>
      <w:proofErr w:type="gramStart"/>
      <w:r>
        <w:t>na</w:t>
      </w:r>
      <w:proofErr w:type="spellEnd"/>
      <w:proofErr w:type="gramEnd"/>
      <w:r>
        <w:t xml:space="preserve"> 13 </w:t>
      </w:r>
      <w:proofErr w:type="spellStart"/>
      <w:r>
        <w:t>Februari</w:t>
      </w:r>
      <w:proofErr w:type="spellEnd"/>
      <w:r>
        <w:t xml:space="preserve"> 2021, </w:t>
      </w:r>
      <w:proofErr w:type="spellStart"/>
      <w:r>
        <w:t>kuta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Mji</w:t>
      </w:r>
      <w:proofErr w:type="spellEnd"/>
      <w:r>
        <w:t xml:space="preserve"> </w:t>
      </w:r>
      <w:proofErr w:type="spellStart"/>
      <w:r>
        <w:t>Mkongwe</w:t>
      </w:r>
      <w:proofErr w:type="spellEnd"/>
      <w:r>
        <w:t xml:space="preserve">, Zanzibar </w:t>
      </w:r>
      <w:proofErr w:type="spellStart"/>
      <w:r>
        <w:t>zitatetemeka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muziki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Kiafrika</w:t>
      </w:r>
      <w:proofErr w:type="spellEnd"/>
      <w:r>
        <w:t xml:space="preserve">, </w:t>
      </w:r>
      <w:proofErr w:type="spellStart"/>
      <w:r>
        <w:t>vikundi</w:t>
      </w:r>
      <w:proofErr w:type="spellEnd"/>
      <w:r>
        <w:t xml:space="preserve"> </w:t>
      </w:r>
      <w:proofErr w:type="spellStart"/>
      <w:r>
        <w:t>s</w:t>
      </w:r>
      <w:bookmarkStart w:id="0" w:name="_GoBack"/>
      <w:bookmarkEnd w:id="0"/>
      <w:r>
        <w:t>aba</w:t>
      </w:r>
      <w:proofErr w:type="spellEnd"/>
      <w:r>
        <w:t xml:space="preserve"> </w:t>
      </w:r>
      <w:proofErr w:type="spellStart"/>
      <w:r>
        <w:t>vikiwakilisha</w:t>
      </w:r>
      <w:proofErr w:type="spellEnd"/>
      <w:r>
        <w:t xml:space="preserve"> Tanzania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saba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Bara </w:t>
      </w:r>
      <w:proofErr w:type="spellStart"/>
      <w:r>
        <w:t>lote</w:t>
      </w:r>
      <w:proofErr w:type="spellEnd"/>
      <w:r>
        <w:t xml:space="preserve"> la </w:t>
      </w:r>
      <w:proofErr w:type="spellStart"/>
      <w:r>
        <w:t>Afrika</w:t>
      </w:r>
      <w:proofErr w:type="spellEnd"/>
      <w:r>
        <w:t>.</w:t>
      </w:r>
    </w:p>
    <w:p w:rsidR="00831F63" w:rsidRDefault="00831F63" w:rsidP="00831F63">
      <w:r>
        <w:t xml:space="preserve">Kama </w:t>
      </w:r>
      <w:proofErr w:type="spellStart"/>
      <w:r>
        <w:t>kawaida</w:t>
      </w:r>
      <w:proofErr w:type="spellEnd"/>
      <w:r>
        <w:t xml:space="preserve">, </w:t>
      </w:r>
      <w:proofErr w:type="spellStart"/>
      <w:r>
        <w:t>tutaendelea</w:t>
      </w:r>
      <w:proofErr w:type="spellEnd"/>
      <w:r>
        <w:t xml:space="preserve"> </w:t>
      </w:r>
      <w:proofErr w:type="spellStart"/>
      <w:r>
        <w:t>kuangaza</w:t>
      </w:r>
      <w:proofErr w:type="spellEnd"/>
      <w:r>
        <w:t xml:space="preserve"> </w:t>
      </w:r>
      <w:proofErr w:type="spellStart"/>
      <w:r>
        <w:t>vipagi</w:t>
      </w:r>
      <w:proofErr w:type="spellEnd"/>
      <w:r>
        <w:t xml:space="preserve"> </w:t>
      </w:r>
      <w:proofErr w:type="spellStart"/>
      <w:r>
        <w:t>vinavyoibuka</w:t>
      </w:r>
      <w:proofErr w:type="spellEnd"/>
      <w:r>
        <w:t xml:space="preserve">.  </w:t>
      </w:r>
      <w:proofErr w:type="spellStart"/>
      <w:r>
        <w:t>Miongoni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makundi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wapo</w:t>
      </w:r>
      <w:proofErr w:type="spellEnd"/>
    </w:p>
    <w:p w:rsidR="00831F63" w:rsidRDefault="00831F63" w:rsidP="00831F63">
      <w:proofErr w:type="spellStart"/>
      <w:r>
        <w:t>YugenBlakrok</w:t>
      </w:r>
      <w:proofErr w:type="spellEnd"/>
      <w:r>
        <w:t xml:space="preserve"> (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Kusini</w:t>
      </w:r>
      <w:proofErr w:type="spellEnd"/>
      <w:r>
        <w:t xml:space="preserve">), </w:t>
      </w:r>
      <w:proofErr w:type="spellStart"/>
      <w:r>
        <w:t>MorenaLeraba</w:t>
      </w:r>
      <w:proofErr w:type="spellEnd"/>
      <w:r>
        <w:t xml:space="preserve"> (Lesotho), Barnaba Classic (Tanzania), </w:t>
      </w:r>
      <w:proofErr w:type="spellStart"/>
      <w:r>
        <w:t>DullaMakabila</w:t>
      </w:r>
      <w:proofErr w:type="spellEnd"/>
      <w:r>
        <w:t xml:space="preserve"> (Tanzania), </w:t>
      </w:r>
      <w:proofErr w:type="spellStart"/>
      <w:r>
        <w:t>Djam</w:t>
      </w:r>
      <w:proofErr w:type="spellEnd"/>
      <w:r>
        <w:t xml:space="preserve"> (Algeria), Sika </w:t>
      </w:r>
      <w:proofErr w:type="spellStart"/>
      <w:r>
        <w:t>Kokoo</w:t>
      </w:r>
      <w:proofErr w:type="spellEnd"/>
      <w:r>
        <w:t xml:space="preserve">(Ghana), </w:t>
      </w:r>
      <w:proofErr w:type="spellStart"/>
      <w:r>
        <w:t>DawdaJobarteh</w:t>
      </w:r>
      <w:proofErr w:type="spellEnd"/>
      <w:r>
        <w:t xml:space="preserve"> (The Gambia), </w:t>
      </w:r>
      <w:proofErr w:type="spellStart"/>
      <w:r>
        <w:t>SitiMuharam</w:t>
      </w:r>
      <w:proofErr w:type="spellEnd"/>
      <w:r>
        <w:t xml:space="preserve"> (Zanzibar),Sandra </w:t>
      </w:r>
      <w:proofErr w:type="spellStart"/>
      <w:r>
        <w:t>Nankoma</w:t>
      </w:r>
      <w:proofErr w:type="spellEnd"/>
      <w:r>
        <w:t xml:space="preserve"> (Uganda), Stone Town </w:t>
      </w:r>
      <w:proofErr w:type="spellStart"/>
      <w:r>
        <w:t>Rockerz</w:t>
      </w:r>
      <w:proofErr w:type="spellEnd"/>
      <w:r>
        <w:t xml:space="preserve"> (Zanzibar), Richie </w:t>
      </w:r>
      <w:proofErr w:type="spellStart"/>
      <w:r>
        <w:t>Lumambo</w:t>
      </w:r>
      <w:proofErr w:type="spellEnd"/>
      <w:r>
        <w:t xml:space="preserve"> (Tanzania), </w:t>
      </w:r>
      <w:proofErr w:type="spellStart"/>
      <w:r>
        <w:t>Dogo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(Reunion)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 </w:t>
      </w:r>
      <w:proofErr w:type="spellStart"/>
      <w:r>
        <w:t>kadha</w:t>
      </w:r>
      <w:proofErr w:type="spellEnd"/>
      <w:r>
        <w:t>.</w:t>
      </w:r>
    </w:p>
    <w:p w:rsidR="00831F63" w:rsidRDefault="00831F63" w:rsidP="00831F63">
      <w:proofErr w:type="spellStart"/>
      <w:r>
        <w:t>Punguzo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itatolewa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raia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Tanzania, </w:t>
      </w:r>
      <w:proofErr w:type="spellStart"/>
      <w:r>
        <w:t>wakaazi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Jumuia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Mashariki</w:t>
      </w:r>
      <w:proofErr w:type="spellEnd"/>
      <w:r>
        <w:t xml:space="preserve"> (EAC)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wamiliki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pasipoti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Kiafrika</w:t>
      </w:r>
      <w:proofErr w:type="spellEnd"/>
      <w:r>
        <w:t>.</w:t>
      </w:r>
    </w:p>
    <w:p w:rsidR="00831F63" w:rsidRDefault="00831F63" w:rsidP="00831F63">
      <w:proofErr w:type="spellStart"/>
      <w:r>
        <w:t>Kuangazia</w:t>
      </w:r>
      <w:proofErr w:type="spellEnd"/>
      <w:r>
        <w:t xml:space="preserve"> </w:t>
      </w:r>
      <w:proofErr w:type="spellStart"/>
      <w:r>
        <w:t>uthabiti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janga</w:t>
      </w:r>
      <w:proofErr w:type="spellEnd"/>
      <w:r>
        <w:t xml:space="preserve"> la </w:t>
      </w:r>
      <w:proofErr w:type="spellStart"/>
      <w:r>
        <w:t>ulimwengu</w:t>
      </w:r>
      <w:proofErr w:type="spellEnd"/>
      <w:r>
        <w:t xml:space="preserve">, </w:t>
      </w:r>
      <w:proofErr w:type="spellStart"/>
      <w:r>
        <w:t>tamasha</w:t>
      </w:r>
      <w:proofErr w:type="spellEnd"/>
      <w:r>
        <w:t xml:space="preserve"> la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la Alive &amp; </w:t>
      </w:r>
      <w:proofErr w:type="spellStart"/>
      <w:r>
        <w:t>Kickin</w:t>
      </w:r>
      <w:proofErr w:type="spellEnd"/>
      <w:r>
        <w:t xml:space="preserve"> '!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njema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wageni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wenyeji</w:t>
      </w:r>
      <w:proofErr w:type="spellEnd"/>
      <w:r>
        <w:t xml:space="preserve">,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ziada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kiafya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usalama</w:t>
      </w:r>
      <w:proofErr w:type="spellEnd"/>
      <w:r>
        <w:t xml:space="preserve"> </w:t>
      </w:r>
      <w:proofErr w:type="spellStart"/>
      <w:r>
        <w:t>zitachukuliwa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kipindi</w:t>
      </w:r>
      <w:proofErr w:type="spellEnd"/>
      <w:r>
        <w:t xml:space="preserve"> cha </w:t>
      </w:r>
      <w:proofErr w:type="spellStart"/>
      <w:r>
        <w:t>tamasha</w:t>
      </w:r>
      <w:proofErr w:type="spellEnd"/>
      <w:r>
        <w:t>.</w:t>
      </w:r>
    </w:p>
    <w:p w:rsidR="00831F63" w:rsidRDefault="00831F63" w:rsidP="00831F63">
      <w:proofErr w:type="spellStart"/>
      <w:r>
        <w:t>Akizungumza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Yusuf Mahmoud, </w:t>
      </w:r>
      <w:proofErr w:type="spellStart"/>
      <w:r>
        <w:t>mkurugenzi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 </w:t>
      </w:r>
      <w:proofErr w:type="spellStart"/>
      <w:r>
        <w:t>alisema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</w:t>
      </w:r>
      <w:proofErr w:type="spellStart"/>
      <w:r>
        <w:t>mbiu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Yetu</w:t>
      </w:r>
      <w:proofErr w:type="spellEnd"/>
      <w:r>
        <w:t>.</w:t>
      </w:r>
    </w:p>
    <w:p w:rsidR="00831F63" w:rsidRDefault="00831F63" w:rsidP="00831F63">
      <w:proofErr w:type="spellStart"/>
      <w:r>
        <w:t>Lengo</w:t>
      </w:r>
      <w:proofErr w:type="spellEnd"/>
      <w:r>
        <w:t xml:space="preserve"> lake </w:t>
      </w:r>
      <w:proofErr w:type="spellStart"/>
      <w:r>
        <w:t>kuu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kukuza</w:t>
      </w:r>
      <w:proofErr w:type="spellEnd"/>
      <w:r>
        <w:t xml:space="preserve"> </w:t>
      </w:r>
      <w:proofErr w:type="spellStart"/>
      <w:r>
        <w:t>ufahamu</w:t>
      </w:r>
      <w:proofErr w:type="spellEnd"/>
      <w:r>
        <w:t xml:space="preserve">, </w:t>
      </w:r>
      <w:proofErr w:type="spellStart"/>
      <w:r>
        <w:t>kukuza</w:t>
      </w:r>
      <w:proofErr w:type="spellEnd"/>
      <w:r>
        <w:t xml:space="preserve"> </w:t>
      </w:r>
      <w:proofErr w:type="spellStart"/>
      <w:r>
        <w:t>mazungumzo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hewa</w:t>
      </w:r>
      <w:proofErr w:type="spellEnd"/>
      <w:r>
        <w:t xml:space="preserve">,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inafikia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ulimwenguni</w:t>
      </w:r>
      <w:proofErr w:type="spellEnd"/>
      <w:r>
        <w:t>.</w:t>
      </w:r>
    </w:p>
    <w:p w:rsidR="00831F63" w:rsidRDefault="00831F63" w:rsidP="00831F63">
      <w:proofErr w:type="spellStart"/>
      <w:r>
        <w:t>Shughuli</w:t>
      </w:r>
      <w:proofErr w:type="spellEnd"/>
      <w:r>
        <w:t xml:space="preserve"> </w:t>
      </w:r>
      <w:proofErr w:type="spellStart"/>
      <w:r>
        <w:t>zitaangazia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kuchakata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miradi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plastiki</w:t>
      </w:r>
      <w:proofErr w:type="spellEnd"/>
      <w:r>
        <w:t xml:space="preserve">, </w:t>
      </w:r>
      <w:proofErr w:type="spellStart"/>
      <w:r>
        <w:t>uchafuzi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ukataji</w:t>
      </w:r>
      <w:proofErr w:type="spellEnd"/>
      <w:r>
        <w:t xml:space="preserve"> </w:t>
      </w:r>
      <w:proofErr w:type="spellStart"/>
      <w:r>
        <w:t>miti</w:t>
      </w:r>
      <w:proofErr w:type="spellEnd"/>
      <w:r>
        <w:t>.</w:t>
      </w:r>
    </w:p>
    <w:p w:rsidR="00831F63" w:rsidRDefault="00831F63" w:rsidP="00831F63">
      <w:proofErr w:type="spellStart"/>
      <w:r>
        <w:t>Tamasha</w:t>
      </w:r>
      <w:proofErr w:type="spellEnd"/>
      <w:r>
        <w:t xml:space="preserve"> </w:t>
      </w:r>
      <w:proofErr w:type="spellStart"/>
      <w:r>
        <w:t>litapendekeza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rahisi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kuchukua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wajibu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kusaidia</w:t>
      </w:r>
      <w:proofErr w:type="spellEnd"/>
      <w:r>
        <w:t xml:space="preserve"> </w:t>
      </w:r>
      <w:proofErr w:type="spellStart"/>
      <w:r>
        <w:t>kuokoa</w:t>
      </w:r>
      <w:proofErr w:type="spellEnd"/>
      <w:r>
        <w:t xml:space="preserve"> </w:t>
      </w:r>
      <w:proofErr w:type="spellStart"/>
      <w:r>
        <w:t>sayari</w:t>
      </w:r>
      <w:proofErr w:type="spellEnd"/>
      <w:r>
        <w:t xml:space="preserve">,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kuhifadhi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,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nishati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, </w:t>
      </w:r>
      <w:proofErr w:type="spellStart"/>
      <w:r>
        <w:t>kulinda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baharini</w:t>
      </w:r>
      <w:proofErr w:type="spellEnd"/>
      <w:r>
        <w:t xml:space="preserve">, </w:t>
      </w:r>
      <w:proofErr w:type="spellStart"/>
      <w:r>
        <w:t>kupanda</w:t>
      </w:r>
      <w:proofErr w:type="spellEnd"/>
      <w:r>
        <w:t xml:space="preserve"> </w:t>
      </w:r>
      <w:proofErr w:type="spellStart"/>
      <w:r>
        <w:t>miti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kununua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zilizotengenezwa</w:t>
      </w:r>
      <w:proofErr w:type="spellEnd"/>
      <w:r>
        <w:t xml:space="preserve"> </w:t>
      </w:r>
      <w:proofErr w:type="spellStart"/>
      <w:r>
        <w:t>kienyeji</w:t>
      </w:r>
      <w:proofErr w:type="spellEnd"/>
      <w:r>
        <w:t>.</w:t>
      </w:r>
    </w:p>
    <w:p w:rsidR="00831F63" w:rsidRDefault="00831F63" w:rsidP="00831F63">
      <w:r>
        <w:t xml:space="preserve">Kwa </w:t>
      </w:r>
      <w:proofErr w:type="spellStart"/>
      <w:r>
        <w:t>kushirikiana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Hamasa</w:t>
      </w:r>
      <w:proofErr w:type="spellEnd"/>
      <w:r>
        <w:t xml:space="preserve"> Zanzibar, </w:t>
      </w:r>
      <w:proofErr w:type="spellStart"/>
      <w:r>
        <w:t>Soko</w:t>
      </w:r>
      <w:proofErr w:type="spellEnd"/>
      <w:r>
        <w:t xml:space="preserve"> la Busara, </w:t>
      </w:r>
      <w:proofErr w:type="spellStart"/>
      <w:r>
        <w:t>litafanyika</w:t>
      </w:r>
      <w:proofErr w:type="spellEnd"/>
    </w:p>
    <w:p w:rsidR="00831F63" w:rsidRDefault="00831F63" w:rsidP="00831F63">
      <w:proofErr w:type="spellStart"/>
      <w:proofErr w:type="gramStart"/>
      <w:r>
        <w:t>pembezoni</w:t>
      </w:r>
      <w:proofErr w:type="spellEnd"/>
      <w:proofErr w:type="gram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, </w:t>
      </w:r>
      <w:proofErr w:type="spellStart"/>
      <w:r>
        <w:t>kuuza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kipekee</w:t>
      </w:r>
      <w:proofErr w:type="spellEnd"/>
      <w:r>
        <w:t xml:space="preserve">, </w:t>
      </w:r>
      <w:proofErr w:type="spellStart"/>
      <w:r>
        <w:t>zenye</w:t>
      </w:r>
      <w:proofErr w:type="spellEnd"/>
      <w:r>
        <w:t xml:space="preserve"> </w:t>
      </w:r>
      <w:proofErr w:type="spellStart"/>
      <w:r>
        <w:t>urafiki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ndani</w:t>
      </w:r>
      <w:proofErr w:type="spellEnd"/>
      <w:r>
        <w:t>.</w:t>
      </w:r>
    </w:p>
    <w:p w:rsidR="00831F63" w:rsidRDefault="00831F63" w:rsidP="00831F63"/>
    <w:p w:rsidR="00831F63" w:rsidRDefault="00831F63" w:rsidP="00831F63">
      <w:r>
        <w:t xml:space="preserve">"Kama </w:t>
      </w:r>
      <w:proofErr w:type="spellStart"/>
      <w:r>
        <w:t>waandaaji</w:t>
      </w:r>
      <w:proofErr w:type="spellEnd"/>
      <w:r>
        <w:t xml:space="preserve">, </w:t>
      </w:r>
      <w:proofErr w:type="spellStart"/>
      <w:r>
        <w:t>tunaamini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kuhakikisha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 </w:t>
      </w:r>
      <w:proofErr w:type="spellStart"/>
      <w:r>
        <w:t>linaleta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chanya</w:t>
      </w:r>
      <w:proofErr w:type="spellEnd"/>
      <w:r>
        <w:t xml:space="preserve">,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zinazoonekana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Watanzania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jumla</w:t>
      </w:r>
      <w:proofErr w:type="spellEnd"/>
      <w:r>
        <w:t xml:space="preserve">," </w:t>
      </w:r>
      <w:proofErr w:type="spellStart"/>
      <w:r>
        <w:t>alisema</w:t>
      </w:r>
      <w:proofErr w:type="spellEnd"/>
      <w:r>
        <w:t xml:space="preserve"> </w:t>
      </w:r>
      <w:proofErr w:type="spellStart"/>
      <w:r>
        <w:t>mkurugenzi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 Yusuf Mahmoud.</w:t>
      </w:r>
    </w:p>
    <w:p w:rsidR="00831F63" w:rsidRDefault="00831F63" w:rsidP="00831F63">
      <w:r>
        <w:lastRenderedPageBreak/>
        <w:t>"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tunakusanya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kusheherekea</w:t>
      </w:r>
      <w:proofErr w:type="spellEnd"/>
      <w:r>
        <w:t xml:space="preserve">, </w:t>
      </w:r>
      <w:proofErr w:type="spellStart"/>
      <w:r>
        <w:t>tunalinda</w:t>
      </w:r>
      <w:proofErr w:type="spellEnd"/>
      <w:r>
        <w:t xml:space="preserve"> </w:t>
      </w:r>
      <w:proofErr w:type="spellStart"/>
      <w:r>
        <w:t>urithi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kitamaduni</w:t>
      </w:r>
      <w:proofErr w:type="spellEnd"/>
      <w:r>
        <w:t xml:space="preserve"> </w:t>
      </w:r>
      <w:proofErr w:type="spellStart"/>
      <w:r>
        <w:t>ulio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kuzingatia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zinazojenga</w:t>
      </w:r>
      <w:proofErr w:type="spellEnd"/>
      <w:r>
        <w:t xml:space="preserve"> </w:t>
      </w:r>
      <w:proofErr w:type="spellStart"/>
      <w:r>
        <w:t>maarifa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ujuzi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kuzalisha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wenyeji</w:t>
      </w:r>
      <w:proofErr w:type="spellEnd"/>
      <w:r>
        <w:t xml:space="preserve">, </w:t>
      </w:r>
      <w:proofErr w:type="spellStart"/>
      <w:r>
        <w:t>haswa</w:t>
      </w:r>
      <w:proofErr w:type="spellEnd"/>
      <w:r>
        <w:t xml:space="preserve"> </w:t>
      </w:r>
      <w:proofErr w:type="spellStart"/>
      <w:r>
        <w:t>wanawake</w:t>
      </w:r>
      <w:proofErr w:type="spellEnd"/>
      <w:r>
        <w:t xml:space="preserve">,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zilizotengwa</w:t>
      </w:r>
      <w:proofErr w:type="spellEnd"/>
      <w:proofErr w:type="gramStart"/>
      <w:r>
        <w:t>. ”</w:t>
      </w:r>
      <w:proofErr w:type="gramEnd"/>
    </w:p>
    <w:p w:rsidR="00831F63" w:rsidRDefault="00831F63" w:rsidP="00831F63">
      <w:proofErr w:type="spellStart"/>
      <w:r>
        <w:t>Tamasha</w:t>
      </w:r>
      <w:proofErr w:type="spellEnd"/>
      <w:r>
        <w:t xml:space="preserve"> la </w:t>
      </w:r>
      <w:proofErr w:type="spellStart"/>
      <w:r>
        <w:t>mwakahuu</w:t>
      </w:r>
      <w:proofErr w:type="spellEnd"/>
      <w:r>
        <w:t xml:space="preserve"> </w:t>
      </w:r>
      <w:proofErr w:type="spellStart"/>
      <w:r>
        <w:t>imefadhiliwa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Jumuiya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Ulaya</w:t>
      </w:r>
      <w:proofErr w:type="spellEnd"/>
      <w:r>
        <w:t>.</w:t>
      </w:r>
    </w:p>
    <w:p w:rsidR="00831F63" w:rsidRDefault="00831F63" w:rsidP="00831F63">
      <w:proofErr w:type="spellStart"/>
      <w:r>
        <w:t>Jumuiya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Ulaya</w:t>
      </w:r>
      <w:proofErr w:type="spellEnd"/>
      <w:r>
        <w:t xml:space="preserve"> (EU) </w:t>
      </w:r>
      <w:proofErr w:type="spellStart"/>
      <w:r>
        <w:t>inajivunia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wafuasi</w:t>
      </w:r>
      <w:proofErr w:type="spellEnd"/>
      <w:r>
        <w:t xml:space="preserve"> </w:t>
      </w:r>
      <w:proofErr w:type="spellStart"/>
      <w:r>
        <w:t>wakubwa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sanaa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urithi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kitamaduni</w:t>
      </w:r>
      <w:proofErr w:type="spellEnd"/>
      <w:r>
        <w:t xml:space="preserve"> Tanzania. </w:t>
      </w:r>
    </w:p>
    <w:p w:rsidR="00831F63" w:rsidRDefault="00831F63" w:rsidP="00831F63">
      <w:proofErr w:type="spellStart"/>
      <w:r>
        <w:t>Katika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tunakabiliana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athari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uharibifu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unaathiri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, </w:t>
      </w:r>
      <w:proofErr w:type="spellStart"/>
      <w:r>
        <w:t>tunaanza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inayojulikana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Kiafrika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kutuma</w:t>
      </w:r>
      <w:proofErr w:type="spellEnd"/>
      <w:r>
        <w:t xml:space="preserve"> </w:t>
      </w:r>
      <w:proofErr w:type="spellStart"/>
      <w:r>
        <w:t>ujumbe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muziki</w:t>
      </w:r>
      <w:proofErr w:type="spellEnd"/>
      <w:r>
        <w:t>.</w:t>
      </w:r>
    </w:p>
    <w:p w:rsidR="00831F63" w:rsidRDefault="00831F63" w:rsidP="00831F63"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Busara </w:t>
      </w:r>
      <w:proofErr w:type="spellStart"/>
      <w:r>
        <w:t>inajulikana</w:t>
      </w:r>
      <w:proofErr w:type="spellEnd"/>
      <w:r>
        <w:t xml:space="preserve"> </w:t>
      </w:r>
      <w:proofErr w:type="spellStart"/>
      <w:proofErr w:type="gramStart"/>
      <w:r>
        <w:t>kama</w:t>
      </w:r>
      <w:proofErr w:type="spellEnd"/>
      <w:proofErr w:type="gramEnd"/>
      <w:r>
        <w:t xml:space="preserve"> </w:t>
      </w:r>
      <w:proofErr w:type="spellStart"/>
      <w:r>
        <w:t>jukwaa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</w:t>
      </w:r>
      <w:proofErr w:type="spellStart"/>
      <w:r>
        <w:t>muziki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uelewa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umma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hitaji</w:t>
      </w:r>
      <w:proofErr w:type="spellEnd"/>
      <w:r>
        <w:t xml:space="preserve"> la </w:t>
      </w:r>
      <w:proofErr w:type="spellStart"/>
      <w:r>
        <w:t>utunzaji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>.</w:t>
      </w:r>
    </w:p>
    <w:p w:rsidR="00831F63" w:rsidRDefault="00831F63" w:rsidP="00831F63">
      <w:proofErr w:type="spellStart"/>
      <w:r>
        <w:t>Akizungumzia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hafla</w:t>
      </w:r>
      <w:proofErr w:type="spellEnd"/>
      <w:r>
        <w:t xml:space="preserve"> </w:t>
      </w:r>
      <w:proofErr w:type="spellStart"/>
      <w:r>
        <w:t>inayokuja</w:t>
      </w:r>
      <w:proofErr w:type="spellEnd"/>
      <w:r>
        <w:t xml:space="preserve">, </w:t>
      </w:r>
      <w:proofErr w:type="spellStart"/>
      <w:r>
        <w:t>meneja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tamasha</w:t>
      </w:r>
      <w:proofErr w:type="spellEnd"/>
      <w:r>
        <w:t xml:space="preserve"> Journey Ramadhan </w:t>
      </w:r>
      <w:proofErr w:type="spellStart"/>
      <w:r>
        <w:t>alisema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mingi</w:t>
      </w:r>
      <w:proofErr w:type="spellEnd"/>
    </w:p>
    <w:p w:rsidR="00831F63" w:rsidRDefault="00831F63" w:rsidP="00831F63"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Busara </w:t>
      </w:r>
      <w:proofErr w:type="spellStart"/>
      <w:r>
        <w:t>imekuwa</w:t>
      </w:r>
      <w:proofErr w:type="spellEnd"/>
      <w:r>
        <w:t xml:space="preserve"> </w:t>
      </w:r>
      <w:proofErr w:type="spellStart"/>
      <w:r>
        <w:t>mstari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mbele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kutangaza</w:t>
      </w:r>
      <w:proofErr w:type="spellEnd"/>
      <w:r>
        <w:t xml:space="preserve"> Zanzibar </w:t>
      </w:r>
      <w:proofErr w:type="spellStart"/>
      <w:r>
        <w:t>na</w:t>
      </w:r>
      <w:proofErr w:type="spellEnd"/>
      <w:r>
        <w:t xml:space="preserve"> Tanzania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ulimwenguni</w:t>
      </w:r>
      <w:proofErr w:type="gramStart"/>
      <w:r>
        <w:t>,kuvutia</w:t>
      </w:r>
      <w:proofErr w:type="spellEnd"/>
      <w:proofErr w:type="gramEnd"/>
      <w:r>
        <w:t xml:space="preserve"> </w:t>
      </w:r>
      <w:proofErr w:type="spellStart"/>
      <w:r>
        <w:t>watangazaji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kimataifa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fursa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wanamuziki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zao</w:t>
      </w:r>
      <w:proofErr w:type="spellEnd"/>
    </w:p>
    <w:p w:rsidR="00831F63" w:rsidRDefault="00831F63" w:rsidP="00831F63"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hadhira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>.</w:t>
      </w:r>
    </w:p>
    <w:p w:rsidR="00831F63" w:rsidRDefault="00831F63" w:rsidP="00831F63">
      <w:r>
        <w:t>”</w:t>
      </w:r>
      <w:proofErr w:type="spellStart"/>
      <w:r>
        <w:t>Tangu</w:t>
      </w:r>
      <w:proofErr w:type="spellEnd"/>
      <w:r>
        <w:t xml:space="preserve"> 2004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tamasha</w:t>
      </w:r>
      <w:proofErr w:type="spellEnd"/>
      <w:r>
        <w:t xml:space="preserve"> </w:t>
      </w:r>
      <w:proofErr w:type="spellStart"/>
      <w:r>
        <w:t>linafungua</w:t>
      </w:r>
      <w:proofErr w:type="spellEnd"/>
      <w:r>
        <w:t xml:space="preserve"> </w:t>
      </w:r>
      <w:proofErr w:type="spellStart"/>
      <w:r>
        <w:t>milango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kwanza, </w:t>
      </w:r>
      <w:proofErr w:type="spellStart"/>
      <w:r>
        <w:t>lengo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</w:t>
      </w:r>
      <w:proofErr w:type="spellStart"/>
      <w:r>
        <w:t>limekuwa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muziki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utambulisho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kitamaduni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hupigwa</w:t>
      </w:r>
      <w:proofErr w:type="spellEnd"/>
      <w:r>
        <w:t xml:space="preserve"> '100</w:t>
      </w:r>
      <w:proofErr w:type="gramStart"/>
      <w:r>
        <w:t xml:space="preserve">%  </w:t>
      </w:r>
      <w:proofErr w:type="spellStart"/>
      <w:r>
        <w:t>mubashara</w:t>
      </w:r>
      <w:proofErr w:type="spellEnd"/>
      <w:r>
        <w:t>'</w:t>
      </w:r>
      <w:proofErr w:type="gramEnd"/>
      <w:r>
        <w:t xml:space="preserve">. </w:t>
      </w:r>
      <w:proofErr w:type="spellStart"/>
      <w:r>
        <w:t>Tumeonyesha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kusisimua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kienyeji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kipekee</w:t>
      </w:r>
      <w:proofErr w:type="spellEnd"/>
      <w:proofErr w:type="gramStart"/>
      <w:r>
        <w:t>, ”</w:t>
      </w:r>
      <w:proofErr w:type="spellStart"/>
      <w:proofErr w:type="gramEnd"/>
      <w:r>
        <w:t>alisema</w:t>
      </w:r>
      <w:proofErr w:type="spellEnd"/>
    </w:p>
    <w:p w:rsidR="00831F63" w:rsidRDefault="00831F63" w:rsidP="00831F63">
      <w:proofErr w:type="spellStart"/>
      <w:r>
        <w:t>Tamasha</w:t>
      </w:r>
      <w:proofErr w:type="spellEnd"/>
      <w:r>
        <w:t xml:space="preserve"> la 18 la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Busara </w:t>
      </w:r>
      <w:proofErr w:type="spellStart"/>
      <w:r>
        <w:t>linalofanyika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, 12 - 13 </w:t>
      </w:r>
      <w:proofErr w:type="spellStart"/>
      <w:r>
        <w:t>Februari</w:t>
      </w:r>
      <w:proofErr w:type="spellEnd"/>
      <w:r>
        <w:t xml:space="preserve"> 2021 </w:t>
      </w:r>
      <w:proofErr w:type="spellStart"/>
      <w:r>
        <w:t>inadhaminiwa</w:t>
      </w:r>
      <w:proofErr w:type="spellEnd"/>
      <w:r>
        <w:t xml:space="preserve"> </w:t>
      </w:r>
      <w:proofErr w:type="spellStart"/>
      <w:r>
        <w:t>Ubalozi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Norway, </w:t>
      </w:r>
      <w:proofErr w:type="spellStart"/>
      <w:r>
        <w:t>Umoja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Ulaya</w:t>
      </w:r>
      <w:proofErr w:type="spellEnd"/>
      <w:r>
        <w:t xml:space="preserve">, CRDB Bank, </w:t>
      </w:r>
      <w:proofErr w:type="spellStart"/>
      <w:r>
        <w:t>SerikaliyaMapinduzi</w:t>
      </w:r>
      <w:proofErr w:type="spellEnd"/>
      <w:r>
        <w:t xml:space="preserve"> Zanzibar, </w:t>
      </w:r>
      <w:proofErr w:type="spellStart"/>
      <w:r>
        <w:t>Ubalozi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Ufaransa</w:t>
      </w:r>
      <w:proofErr w:type="spellEnd"/>
      <w:r>
        <w:t xml:space="preserve">, Zanlink, </w:t>
      </w:r>
      <w:proofErr w:type="spellStart"/>
      <w:r>
        <w:t>Ubalozi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Netherlands, </w:t>
      </w:r>
      <w:proofErr w:type="spellStart"/>
      <w:r>
        <w:t>Chuchu</w:t>
      </w:r>
      <w:proofErr w:type="spellEnd"/>
      <w:r>
        <w:t xml:space="preserve"> FM Radio, ZBC, Zanzibar Cable TV, Clouds Plus, </w:t>
      </w:r>
      <w:proofErr w:type="spellStart"/>
      <w:r>
        <w:t>DStv</w:t>
      </w:r>
      <w:proofErr w:type="spellEnd"/>
      <w:r>
        <w:t xml:space="preserve">, Emerson Zanzibar, </w:t>
      </w:r>
      <w:proofErr w:type="spellStart"/>
      <w:r>
        <w:t>Ubalozi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Ujerumani</w:t>
      </w:r>
      <w:proofErr w:type="spellEnd"/>
      <w:r>
        <w:t xml:space="preserve">, Music in Africa, Firefly </w:t>
      </w:r>
      <w:proofErr w:type="spellStart"/>
      <w:r>
        <w:t>Bagamoyo</w:t>
      </w:r>
      <w:proofErr w:type="spellEnd"/>
      <w:r>
        <w:t xml:space="preserve">, Golden Tulip Dar City Centre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wengine</w:t>
      </w:r>
      <w:proofErr w:type="spellEnd"/>
      <w:r>
        <w:t>.</w:t>
      </w:r>
    </w:p>
    <w:p w:rsidR="00831F63" w:rsidRDefault="00831F63" w:rsidP="00831F63">
      <w:r>
        <w:t xml:space="preserve">Kwa </w:t>
      </w:r>
      <w:proofErr w:type="spellStart"/>
      <w:r>
        <w:t>taarifa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tiketi</w:t>
      </w:r>
      <w:proofErr w:type="spellEnd"/>
      <w:r>
        <w:t>: www.busaramusic.org</w:t>
      </w:r>
    </w:p>
    <w:p w:rsidR="00831F63" w:rsidRDefault="00831F63" w:rsidP="00831F63"/>
    <w:p w:rsidR="00831F63" w:rsidRDefault="00831F63" w:rsidP="00831F63">
      <w:r>
        <w:t>&lt;&lt;&lt;</w:t>
      </w:r>
      <w:proofErr w:type="gramStart"/>
      <w:r>
        <w:t>&lt;[</w:t>
      </w:r>
      <w:proofErr w:type="gramEnd"/>
      <w:r>
        <w:t>ENDS] &gt;&gt;&gt;&gt;</w:t>
      </w:r>
    </w:p>
    <w:p w:rsidR="00831F63" w:rsidRDefault="00831F63" w:rsidP="00831F63"/>
    <w:p w:rsidR="00831F63" w:rsidRDefault="00831F63" w:rsidP="00831F63">
      <w:proofErr w:type="spellStart"/>
      <w:r>
        <w:t>Taarifa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mhariri</w:t>
      </w:r>
      <w:proofErr w:type="spellEnd"/>
    </w:p>
    <w:p w:rsidR="00831F63" w:rsidRDefault="00831F63" w:rsidP="00831F63">
      <w:r>
        <w:t xml:space="preserve">Kwa </w:t>
      </w:r>
      <w:proofErr w:type="spellStart"/>
      <w:r>
        <w:t>picha</w:t>
      </w:r>
      <w:proofErr w:type="spellEnd"/>
      <w:r>
        <w:t xml:space="preserve"> www.busaramusic.org/downloads</w:t>
      </w:r>
    </w:p>
    <w:p w:rsidR="00831F63" w:rsidRDefault="00831F63" w:rsidP="00831F63">
      <w:r>
        <w:t>YouTube: see#SzB2021 official playlist</w:t>
      </w:r>
    </w:p>
    <w:p w:rsidR="00D83EB3" w:rsidRPr="00D83EB3" w:rsidRDefault="00D83EB3" w:rsidP="00D83EB3">
      <w:pPr>
        <w:rPr>
          <w:rFonts w:ascii="Segoe UI" w:hAnsi="Segoe UI" w:cs="Segoe UI"/>
          <w:b/>
        </w:rPr>
      </w:pPr>
      <w:r w:rsidRPr="00D83EB3">
        <w:rPr>
          <w:rFonts w:ascii="Segoe UI" w:hAnsi="Segoe UI" w:cs="Segoe UI"/>
          <w:b/>
        </w:rPr>
        <w:t xml:space="preserve"> </w:t>
      </w:r>
    </w:p>
    <w:sectPr w:rsidR="00D83EB3" w:rsidRPr="00D83EB3" w:rsidSect="00B32D69">
      <w:headerReference w:type="first" r:id="rId6"/>
      <w:footerReference w:type="first" r:id="rId7"/>
      <w:pgSz w:w="11906" w:h="16838" w:code="9"/>
      <w:pgMar w:top="851" w:right="851" w:bottom="141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B3" w:rsidRDefault="00CC75B3" w:rsidP="000976F0">
      <w:r>
        <w:separator/>
      </w:r>
    </w:p>
  </w:endnote>
  <w:endnote w:type="continuationSeparator" w:id="0">
    <w:p w:rsidR="00CC75B3" w:rsidRDefault="00CC75B3" w:rsidP="000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969"/>
      <w:gridCol w:w="5225"/>
    </w:tblGrid>
    <w:tr w:rsidR="00B32D69">
      <w:tc>
        <w:tcPr>
          <w:tcW w:w="2437" w:type="pct"/>
          <w:vAlign w:val="center"/>
        </w:tcPr>
        <w:p w:rsidR="00B32D69" w:rsidRPr="00B21F72" w:rsidRDefault="00B32D69" w:rsidP="00B32D69">
          <w:pPr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Busara Promotions</w:t>
          </w:r>
        </w:p>
        <w:p w:rsidR="00B32D69" w:rsidRPr="00B21F72" w:rsidRDefault="00B32D69" w:rsidP="00B32D69">
          <w:pPr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PO Box 3635</w:t>
          </w:r>
        </w:p>
        <w:p w:rsidR="00B32D69" w:rsidRPr="00651116" w:rsidRDefault="00B32D69" w:rsidP="00B32D69">
          <w:pPr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Zanzibar, Tanzania</w:t>
          </w:r>
        </w:p>
      </w:tc>
      <w:tc>
        <w:tcPr>
          <w:tcW w:w="2563" w:type="pct"/>
          <w:vAlign w:val="center"/>
        </w:tcPr>
        <w:p w:rsidR="00B32D69" w:rsidRPr="00B21F72" w:rsidRDefault="00B32D69" w:rsidP="00B32D69">
          <w:pPr>
            <w:jc w:val="right"/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+255 24 223 2423</w:t>
          </w:r>
        </w:p>
        <w:p w:rsidR="00B32D69" w:rsidRPr="0009351C" w:rsidRDefault="00B32D69" w:rsidP="00B32D69">
          <w:pPr>
            <w:jc w:val="right"/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+255 773 822 294</w:t>
          </w:r>
        </w:p>
      </w:tc>
    </w:tr>
    <w:tr w:rsidR="00B32D69">
      <w:tc>
        <w:tcPr>
          <w:tcW w:w="2437" w:type="pct"/>
          <w:vAlign w:val="center"/>
        </w:tcPr>
        <w:p w:rsidR="00B32D69" w:rsidRPr="00651116" w:rsidRDefault="00B32D69" w:rsidP="00AF48A3">
          <w:pPr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2A526E">
            <w:rPr>
              <w:rFonts w:ascii="Arial" w:hAnsi="Arial" w:cs="Arial"/>
              <w:b/>
            </w:rPr>
            <w:t>busara@</w:t>
          </w:r>
          <w:r w:rsidR="00AF48A3">
            <w:rPr>
              <w:rFonts w:ascii="Arial" w:hAnsi="Arial" w:cs="Arial"/>
              <w:b/>
            </w:rPr>
            <w:t>busara.or.tz</w:t>
          </w:r>
        </w:p>
      </w:tc>
      <w:tc>
        <w:tcPr>
          <w:tcW w:w="2563" w:type="pct"/>
          <w:vAlign w:val="center"/>
        </w:tcPr>
        <w:p w:rsidR="00B32D69" w:rsidRPr="00722156" w:rsidRDefault="00B32D69" w:rsidP="00B32D69">
          <w:pPr>
            <w:jc w:val="right"/>
            <w:rPr>
              <w:rFonts w:ascii="Arial" w:hAnsi="Arial" w:cs="Arial"/>
              <w:b/>
            </w:rPr>
          </w:pPr>
          <w:r w:rsidRPr="00D82EFB">
            <w:rPr>
              <w:rFonts w:ascii="Arial" w:hAnsi="Arial" w:cs="Arial"/>
              <w:b/>
            </w:rPr>
            <w:t>www.busaramusic.</w:t>
          </w:r>
          <w:r>
            <w:rPr>
              <w:rFonts w:ascii="Arial" w:hAnsi="Arial" w:cs="Arial"/>
              <w:b/>
            </w:rPr>
            <w:t>org</w:t>
          </w:r>
        </w:p>
      </w:tc>
    </w:tr>
  </w:tbl>
  <w:p w:rsidR="00B32D69" w:rsidRDefault="00B32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B3" w:rsidRDefault="00CC75B3" w:rsidP="000976F0">
      <w:r>
        <w:separator/>
      </w:r>
    </w:p>
  </w:footnote>
  <w:footnote w:type="continuationSeparator" w:id="0">
    <w:p w:rsidR="00CC75B3" w:rsidRDefault="00CC75B3" w:rsidP="0009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543"/>
    </w:tblGrid>
    <w:tr w:rsidR="00B32D69" w:rsidTr="000D13C6">
      <w:trPr>
        <w:trHeight w:val="1084"/>
      </w:trPr>
      <w:tc>
        <w:tcPr>
          <w:tcW w:w="5000" w:type="pct"/>
        </w:tcPr>
        <w:p w:rsidR="000D13C6" w:rsidRDefault="00DA4146" w:rsidP="007C010E">
          <w:pPr>
            <w:pStyle w:val="Header"/>
            <w:jc w:val="right"/>
            <w:rPr>
              <w:color w:val="333333"/>
            </w:rPr>
          </w:pPr>
          <w:r>
            <w:rPr>
              <w:noProof/>
              <w:color w:val="333333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730885</wp:posOffset>
                    </wp:positionV>
                    <wp:extent cx="1463040" cy="373380"/>
                    <wp:effectExtent l="0" t="0" r="3810" b="762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3040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4250" w:rsidRPr="00DA4146" w:rsidRDefault="00454250">
                                <w:p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Co-funded by</w:t>
                                </w:r>
                              </w:p>
                              <w:p w:rsidR="00454250" w:rsidRPr="00DA4146" w:rsidRDefault="00454250">
                                <w:p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proofErr w:type="gramEnd"/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European Union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5.35pt;margin-top:57.55pt;width:115.2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" fillcolor="white [3201]" stroked="f" strokeweight=".5pt">
                    <v:textbox>
                      <w:txbxContent>
                        <w:p w:rsidR="00454250" w:rsidRPr="00DA4146" w:rsidRDefault="00454250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A414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Co-funded by</w:t>
                          </w:r>
                        </w:p>
                        <w:p w:rsidR="00454250" w:rsidRPr="00DA4146" w:rsidRDefault="00454250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A414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the European Union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83185</wp:posOffset>
                    </wp:positionV>
                    <wp:extent cx="1143000" cy="7696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3000" cy="769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4250" w:rsidRDefault="00454250"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959360" cy="640080"/>
                                      <wp:effectExtent l="0" t="0" r="0" b="762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EU flag_yellow_high resolution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360" cy="640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-5.4pt;margin-top:6.55pt;width:90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" filled="f" stroked="f" strokeweight=".5pt">
                    <v:textbox>
                      <w:txbxContent>
                        <w:p w:rsidR="00454250" w:rsidRDefault="00454250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959360" cy="640080"/>
                                <wp:effectExtent l="0" t="0" r="0" b="762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U flag_yellow_high resolutio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360" cy="640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F478E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1130669" cy="822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B white on black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669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2D69" w:rsidRPr="00EE7571" w:rsidRDefault="00B32D69" w:rsidP="000D1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SZB 2012 LETTERHEAD"/>
  </w:docVars>
  <w:rsids>
    <w:rsidRoot w:val="00AF478E"/>
    <w:rsid w:val="000D13C6"/>
    <w:rsid w:val="000E62B6"/>
    <w:rsid w:val="00104091"/>
    <w:rsid w:val="00123D0E"/>
    <w:rsid w:val="001D3E49"/>
    <w:rsid w:val="001F175A"/>
    <w:rsid w:val="002078BB"/>
    <w:rsid w:val="002F3516"/>
    <w:rsid w:val="003749A8"/>
    <w:rsid w:val="00382EF6"/>
    <w:rsid w:val="004168CC"/>
    <w:rsid w:val="00454250"/>
    <w:rsid w:val="00477D15"/>
    <w:rsid w:val="00482F0F"/>
    <w:rsid w:val="00516F2F"/>
    <w:rsid w:val="00596DD1"/>
    <w:rsid w:val="005B699B"/>
    <w:rsid w:val="005E445F"/>
    <w:rsid w:val="00615EED"/>
    <w:rsid w:val="00647CE6"/>
    <w:rsid w:val="006644FB"/>
    <w:rsid w:val="007545E3"/>
    <w:rsid w:val="00783115"/>
    <w:rsid w:val="00794F74"/>
    <w:rsid w:val="007C010E"/>
    <w:rsid w:val="00831D2C"/>
    <w:rsid w:val="00831F63"/>
    <w:rsid w:val="008468A7"/>
    <w:rsid w:val="00877091"/>
    <w:rsid w:val="00880F52"/>
    <w:rsid w:val="00A056D1"/>
    <w:rsid w:val="00A10B6D"/>
    <w:rsid w:val="00A55D8D"/>
    <w:rsid w:val="00AB6C8B"/>
    <w:rsid w:val="00AC4702"/>
    <w:rsid w:val="00AE36CD"/>
    <w:rsid w:val="00AF478E"/>
    <w:rsid w:val="00AF48A3"/>
    <w:rsid w:val="00AF4CE6"/>
    <w:rsid w:val="00B2084F"/>
    <w:rsid w:val="00B21F72"/>
    <w:rsid w:val="00B23BA4"/>
    <w:rsid w:val="00B32D69"/>
    <w:rsid w:val="00B474B4"/>
    <w:rsid w:val="00B73768"/>
    <w:rsid w:val="00C20DF0"/>
    <w:rsid w:val="00C53DFC"/>
    <w:rsid w:val="00C62377"/>
    <w:rsid w:val="00C93011"/>
    <w:rsid w:val="00CC14C0"/>
    <w:rsid w:val="00CC75B3"/>
    <w:rsid w:val="00D83EB3"/>
    <w:rsid w:val="00DA4146"/>
    <w:rsid w:val="00E85E0A"/>
    <w:rsid w:val="00E86668"/>
    <w:rsid w:val="00F952D5"/>
    <w:rsid w:val="00F95CB5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126C8C7-60C2-438B-AA29-C03BCED6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5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4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44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8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3EB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rsid w:val="00D83EB3"/>
    <w:rPr>
      <w:color w:val="0000FF"/>
      <w:u w:val="single"/>
    </w:rPr>
  </w:style>
  <w:style w:type="paragraph" w:styleId="Revision">
    <w:name w:val="Revision"/>
    <w:hidden/>
    <w:uiPriority w:val="99"/>
    <w:semiHidden/>
    <w:rsid w:val="00B474B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busara\SzB%20201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SzB 2012 letterhead.dotx</Template>
  <TotalTime>14</TotalTime>
  <Pages>2</Pages>
  <Words>609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ICT</cp:lastModifiedBy>
  <cp:revision>6</cp:revision>
  <dcterms:created xsi:type="dcterms:W3CDTF">2021-01-18T10:34:00Z</dcterms:created>
  <dcterms:modified xsi:type="dcterms:W3CDTF">2021-01-18T14:47:00Z</dcterms:modified>
</cp:coreProperties>
</file>