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62FB" w14:textId="1418FB57" w:rsidR="00181710" w:rsidRPr="00181710" w:rsidRDefault="00181710" w:rsidP="006E0C57">
      <w:pPr>
        <w:jc w:val="both"/>
        <w:rPr>
          <w:rFonts w:ascii="Segoe UI" w:hAnsi="Segoe UI" w:cs="Segoe UI"/>
          <w:b/>
          <w:bCs/>
          <w:sz w:val="32"/>
          <w:szCs w:val="32"/>
        </w:rPr>
      </w:pPr>
      <w:r w:rsidRPr="00181710">
        <w:rPr>
          <w:rFonts w:ascii="Segoe UI" w:hAnsi="Segoe UI" w:cs="Segoe UI"/>
          <w:b/>
          <w:bCs/>
          <w:sz w:val="32"/>
          <w:szCs w:val="32"/>
        </w:rPr>
        <w:t>TAARIFA KWA VYOMBO VYA HABARI</w:t>
      </w:r>
    </w:p>
    <w:p w14:paraId="2D757B26" w14:textId="70B68403" w:rsidR="006E0C57" w:rsidRPr="006E0C57" w:rsidRDefault="00181710" w:rsidP="006E0C57">
      <w:pPr>
        <w:jc w:val="both"/>
        <w:rPr>
          <w:rFonts w:ascii="Segoe UI" w:hAnsi="Segoe UI" w:cs="Segoe UI"/>
          <w:b/>
          <w:bCs/>
          <w:i/>
          <w:iCs/>
          <w:sz w:val="24"/>
          <w:szCs w:val="24"/>
        </w:rPr>
      </w:pPr>
      <w:r w:rsidRPr="006E0C57">
        <w:rPr>
          <w:rFonts w:ascii="Segoe UI" w:hAnsi="Segoe UI" w:cs="Segoe UI"/>
          <w:b/>
          <w:bCs/>
          <w:i/>
          <w:iCs/>
          <w:sz w:val="24"/>
          <w:szCs w:val="24"/>
        </w:rPr>
        <w:t>31 Januari 2023</w:t>
      </w:r>
    </w:p>
    <w:p w14:paraId="41D2BFCF" w14:textId="5C760FFE" w:rsidR="006E7306" w:rsidRPr="006E0C57" w:rsidRDefault="006E7306" w:rsidP="006E0C57">
      <w:pPr>
        <w:jc w:val="both"/>
        <w:rPr>
          <w:rFonts w:ascii="Segoe UI" w:hAnsi="Segoe UI" w:cs="Segoe UI"/>
          <w:b/>
          <w:bCs/>
          <w:sz w:val="28"/>
          <w:szCs w:val="28"/>
        </w:rPr>
      </w:pPr>
      <w:r w:rsidRPr="006E0C57">
        <w:rPr>
          <w:rFonts w:ascii="Segoe UI" w:hAnsi="Segoe UI" w:cs="Segoe UI"/>
          <w:b/>
          <w:bCs/>
          <w:sz w:val="28"/>
          <w:szCs w:val="28"/>
        </w:rPr>
        <w:t>Sauti za Busara baada ya Miaka 20 ni Hadithi ya Enzi</w:t>
      </w:r>
    </w:p>
    <w:p w14:paraId="4D154602" w14:textId="124E08B8" w:rsidR="006E7306" w:rsidRPr="006E0C57" w:rsidRDefault="006E7306" w:rsidP="006E0C57">
      <w:pPr>
        <w:jc w:val="both"/>
        <w:rPr>
          <w:rFonts w:ascii="Segoe UI" w:hAnsi="Segoe UI" w:cs="Segoe UI"/>
        </w:rPr>
      </w:pPr>
      <w:r w:rsidRPr="006E0C57">
        <w:rPr>
          <w:rFonts w:ascii="Segoe UI" w:hAnsi="Segoe UI" w:cs="Segoe UI"/>
        </w:rPr>
        <w:t>Toleo la 20 la tamasha la Sauti za Busara linatarajiwa kutikisa kuta za Ngome Kongwe huko Zanzibar (Ngome Kongwe) kwa siku tatu kuanzia tarehe 10 hadi 12 Februari.</w:t>
      </w:r>
    </w:p>
    <w:p w14:paraId="442BA473" w14:textId="42632BF7" w:rsidR="006E7306" w:rsidRPr="006E0C57" w:rsidRDefault="006E7306" w:rsidP="006E0C57">
      <w:pPr>
        <w:jc w:val="both"/>
        <w:rPr>
          <w:rFonts w:ascii="Segoe UI" w:hAnsi="Segoe UI" w:cs="Segoe UI"/>
        </w:rPr>
      </w:pPr>
      <w:r w:rsidRPr="006E0C57">
        <w:rPr>
          <w:rFonts w:ascii="Segoe UI" w:hAnsi="Segoe UI" w:cs="Segoe UI"/>
        </w:rPr>
        <w:t>I</w:t>
      </w:r>
      <w:r w:rsidRPr="006E0C57">
        <w:rPr>
          <w:rFonts w:ascii="Segoe UI" w:hAnsi="Segoe UI" w:cs="Segoe UI"/>
        </w:rPr>
        <w:t>i</w:t>
      </w:r>
      <w:r w:rsidRPr="006E0C57">
        <w:rPr>
          <w:rFonts w:ascii="Segoe UI" w:hAnsi="Segoe UI" w:cs="Segoe UI"/>
        </w:rPr>
        <w:t>n</w:t>
      </w:r>
      <w:r w:rsidRPr="006E0C57">
        <w:rPr>
          <w:rFonts w:ascii="Segoe UI" w:hAnsi="Segoe UI" w:cs="Segoe UI"/>
        </w:rPr>
        <w:t>a</w:t>
      </w:r>
      <w:r w:rsidRPr="006E0C57">
        <w:rPr>
          <w:rFonts w:ascii="Segoe UI" w:hAnsi="Segoe UI" w:cs="Segoe UI"/>
        </w:rPr>
        <w:t>sifiwa kimataifa kama moja ya tamasha kuu za muziki barani Afrika, mwaka huu inaadhimisha miaka ishirini ya kuonyesha muziki bora wa Kiafrika, hatua muhimu ambayo matamasha mengine machache katika Bara</w:t>
      </w:r>
      <w:r w:rsidRPr="006E0C57">
        <w:rPr>
          <w:rFonts w:ascii="Segoe UI" w:hAnsi="Segoe UI" w:cs="Segoe UI"/>
        </w:rPr>
        <w:t xml:space="preserve"> la Afrika</w:t>
      </w:r>
      <w:r w:rsidRPr="006E0C57">
        <w:rPr>
          <w:rFonts w:ascii="Segoe UI" w:hAnsi="Segoe UI" w:cs="Segoe UI"/>
        </w:rPr>
        <w:t xml:space="preserve"> yamefikia.</w:t>
      </w:r>
    </w:p>
    <w:p w14:paraId="5950B4EE" w14:textId="77777777" w:rsidR="006E7306" w:rsidRPr="006E0C57" w:rsidRDefault="006E7306" w:rsidP="006E0C57">
      <w:pPr>
        <w:jc w:val="both"/>
        <w:rPr>
          <w:rFonts w:ascii="Segoe UI" w:hAnsi="Segoe UI" w:cs="Segoe UI"/>
        </w:rPr>
      </w:pPr>
      <w:r w:rsidRPr="006E0C57">
        <w:rPr>
          <w:rFonts w:ascii="Segoe UI" w:hAnsi="Segoe UI" w:cs="Segoe UI"/>
        </w:rPr>
        <w:t>Licha ya changamoto nyingi tangu ilipoanza mwaka 2003, Sauti za Busara imesalia kuwa moja ya tarehe moto sana kwenye kalenda ya kitamaduni ambayo washereheshaji wanatazamia kila mwaka.</w:t>
      </w:r>
    </w:p>
    <w:p w14:paraId="0839F08C" w14:textId="3D1737C0" w:rsidR="006E7306" w:rsidRPr="006E0C57" w:rsidRDefault="006E7306" w:rsidP="006E0C57">
      <w:pPr>
        <w:jc w:val="both"/>
        <w:rPr>
          <w:rFonts w:ascii="Segoe UI" w:hAnsi="Segoe UI" w:cs="Segoe UI"/>
        </w:rPr>
      </w:pPr>
      <w:r w:rsidRPr="006E0C57">
        <w:rPr>
          <w:rFonts w:ascii="Segoe UI" w:hAnsi="Segoe UI" w:cs="Segoe UI"/>
        </w:rPr>
        <w:t xml:space="preserve">"Katika miongo miwili iliyopita tumebarikiwa kuwa na eneo la kihistoria na la kipekee na safu ya </w:t>
      </w:r>
      <w:r w:rsidRPr="006E0C57">
        <w:rPr>
          <w:rFonts w:ascii="Segoe UI" w:hAnsi="Segoe UI" w:cs="Segoe UI"/>
        </w:rPr>
        <w:t>kuvutia</w:t>
      </w:r>
      <w:r w:rsidRPr="006E0C57">
        <w:rPr>
          <w:rFonts w:ascii="Segoe UI" w:hAnsi="Segoe UI" w:cs="Segoe UI"/>
        </w:rPr>
        <w:t xml:space="preserve"> ya wasanii ambayo iliacha</w:t>
      </w:r>
      <w:r w:rsidRPr="006E0C57">
        <w:rPr>
          <w:rFonts w:ascii="Segoe UI" w:hAnsi="Segoe UI" w:cs="Segoe UI"/>
        </w:rPr>
        <w:t xml:space="preserve"> </w:t>
      </w:r>
      <w:r w:rsidRPr="006E0C57">
        <w:rPr>
          <w:rFonts w:ascii="Segoe UI" w:hAnsi="Segoe UI" w:cs="Segoe UI"/>
        </w:rPr>
        <w:t xml:space="preserve"> kumbukumbu za kudumu</w:t>
      </w:r>
      <w:r w:rsidRPr="006E0C57">
        <w:rPr>
          <w:rFonts w:ascii="Segoe UI" w:hAnsi="Segoe UI" w:cs="Segoe UI"/>
        </w:rPr>
        <w:t xml:space="preserve"> kwa </w:t>
      </w:r>
      <w:r w:rsidRPr="006E0C57">
        <w:rPr>
          <w:rFonts w:ascii="Segoe UI" w:hAnsi="Segoe UI" w:cs="Segoe UI"/>
        </w:rPr>
        <w:t>kila mtu aliyehudhuria " alisema Yusuf Mahmoud, mkurugenzi wa tamasha.</w:t>
      </w:r>
    </w:p>
    <w:p w14:paraId="31CDD56B" w14:textId="77777777" w:rsidR="006E7306" w:rsidRPr="006E0C57" w:rsidRDefault="006E7306" w:rsidP="006E0C57">
      <w:pPr>
        <w:jc w:val="both"/>
        <w:rPr>
          <w:rFonts w:ascii="Segoe UI" w:hAnsi="Segoe UI" w:cs="Segoe UI"/>
        </w:rPr>
      </w:pPr>
      <w:r w:rsidRPr="006E0C57">
        <w:rPr>
          <w:rFonts w:ascii="Segoe UI" w:hAnsi="Segoe UI" w:cs="Segoe UI"/>
        </w:rPr>
        <w:t>Kulingana na Bw. Mahmoud, tamasha hilo limekuwa jukwaa la uzinduzi wa kazi ambalo limewavutia wasanii wengi wanaokuja kutoka eneo hili kupata fursa za utalii wa kimataifa.</w:t>
      </w:r>
    </w:p>
    <w:p w14:paraId="40814A4E" w14:textId="2318C610" w:rsidR="006E7306" w:rsidRPr="006E0C57" w:rsidRDefault="006E7306" w:rsidP="006E0C57">
      <w:pPr>
        <w:jc w:val="both"/>
        <w:rPr>
          <w:rFonts w:ascii="Segoe UI" w:hAnsi="Segoe UI" w:cs="Segoe UI"/>
        </w:rPr>
      </w:pPr>
      <w:r w:rsidRPr="006E0C57">
        <w:rPr>
          <w:rFonts w:ascii="Segoe UI" w:hAnsi="Segoe UI" w:cs="Segoe UI"/>
        </w:rPr>
        <w:t>“Wasanii wengi waliotumbuiza kwenye jukwaa la Sauti za Busara wamekwenda kualikwa kwenye matamasha mengine barani Afrika na kwingineko, zikiwemo Siti &amp; The Band na Tausi Women’s Taarab kutoka Zanzibar; Madalitso Band kutoka Malawi, Sarabi kutoka Kenya, Msafiri Zawose</w:t>
      </w:r>
      <w:r w:rsidRPr="006E0C57">
        <w:rPr>
          <w:rFonts w:ascii="Segoe UI" w:hAnsi="Segoe UI" w:cs="Segoe UI"/>
        </w:rPr>
        <w:t>,Wamwiduka band,</w:t>
      </w:r>
      <w:r w:rsidRPr="006E0C57">
        <w:rPr>
          <w:rFonts w:ascii="Segoe UI" w:hAnsi="Segoe UI" w:cs="Segoe UI"/>
        </w:rPr>
        <w:t xml:space="preserve"> Jagwa Music kutoka Tanzania na wengine wengi,” alisema.</w:t>
      </w:r>
    </w:p>
    <w:p w14:paraId="3B0C6369" w14:textId="7820149C" w:rsidR="006E7306" w:rsidRPr="006E0C57" w:rsidRDefault="006E7306" w:rsidP="006E0C57">
      <w:pPr>
        <w:jc w:val="both"/>
        <w:rPr>
          <w:rFonts w:ascii="Segoe UI" w:hAnsi="Segoe UI" w:cs="Segoe UI"/>
        </w:rPr>
      </w:pPr>
      <w:r w:rsidRPr="006E0C57">
        <w:rPr>
          <w:rFonts w:ascii="Segoe UI" w:hAnsi="Segoe UI" w:cs="Segoe UI"/>
        </w:rPr>
        <w:t>Vile vile, tamasha hilo kila m</w:t>
      </w:r>
      <w:r w:rsidRPr="006E0C57">
        <w:rPr>
          <w:rFonts w:ascii="Segoe UI" w:hAnsi="Segoe UI" w:cs="Segoe UI"/>
        </w:rPr>
        <w:t>waka</w:t>
      </w:r>
      <w:r w:rsidRPr="006E0C57">
        <w:rPr>
          <w:rFonts w:ascii="Segoe UI" w:hAnsi="Segoe UI" w:cs="Segoe UI"/>
        </w:rPr>
        <w:t xml:space="preserve"> lilijitahidi kubaki safi na asilia huku likiadhimisha tamaduni tajiri na tofauti ambazo Afrika inapaswa kutoa. "Kaulimbiu ya toleo hili ni Tofauti Zetu, Utajiri Wetu: Utofauti Wetu ni Utajiri Wetu," aliendelea. "Wakati wa kupanga programu, tunahakikisha kila wakati vijana, wanawake na wasanii waliotengwa wanajumuishwa. Pamoja na wasanii wa kipekee wanaowakilisha Afrika Kaskazini, Kusini, Mashariki, Magharibi na Kati, pamoja na kufurahia wasanii wanaowapenda, tunaamini wahudhuriaji wengi pia wanashiriki msisimko wetu ku</w:t>
      </w:r>
      <w:r w:rsidRPr="006E0C57">
        <w:rPr>
          <w:rFonts w:ascii="Segoe UI" w:hAnsi="Segoe UI" w:cs="Segoe UI"/>
        </w:rPr>
        <w:t xml:space="preserve">furahia </w:t>
      </w:r>
      <w:r w:rsidRPr="006E0C57">
        <w:rPr>
          <w:rFonts w:ascii="Segoe UI" w:hAnsi="Segoe UI" w:cs="Segoe UI"/>
        </w:rPr>
        <w:t>zaidi.</w:t>
      </w:r>
    </w:p>
    <w:p w14:paraId="654E7B26" w14:textId="77777777" w:rsidR="006E7306" w:rsidRPr="006E0C57" w:rsidRDefault="006E7306" w:rsidP="006E0C57">
      <w:pPr>
        <w:jc w:val="both"/>
        <w:rPr>
          <w:rFonts w:ascii="Segoe UI" w:hAnsi="Segoe UI" w:cs="Segoe UI"/>
        </w:rPr>
      </w:pPr>
      <w:r w:rsidRPr="006E0C57">
        <w:rPr>
          <w:rFonts w:ascii="Segoe UI" w:hAnsi="Segoe UI" w:cs="Segoe UI"/>
        </w:rPr>
        <w:t>Hatimaye, aliongeza: "Hatua hii ni ushuhuda kwa timu yetu ya kipekee, wasanii wengi wakubwa, washirika na wafadhili wote, na watazamaji wenye shauku ambao walisaidia kudumisha na kuchochea ukuaji wetu katika miaka 20 iliyopita."</w:t>
      </w:r>
    </w:p>
    <w:p w14:paraId="0ED75000" w14:textId="02067E44" w:rsidR="006E7306" w:rsidRPr="006E0C57" w:rsidRDefault="006E7306" w:rsidP="006E0C57">
      <w:pPr>
        <w:jc w:val="both"/>
        <w:rPr>
          <w:rFonts w:ascii="Segoe UI" w:hAnsi="Segoe UI" w:cs="Segoe UI"/>
        </w:rPr>
      </w:pPr>
      <w:r w:rsidRPr="006E0C57">
        <w:rPr>
          <w:rFonts w:ascii="Segoe UI" w:hAnsi="Segoe UI" w:cs="Segoe UI"/>
        </w:rPr>
        <w:t xml:space="preserve">Wakitumbuiza katika </w:t>
      </w:r>
      <w:r w:rsidRPr="006E0C57">
        <w:rPr>
          <w:rFonts w:ascii="Segoe UI" w:hAnsi="Segoe UI" w:cs="Segoe UI"/>
        </w:rPr>
        <w:t>majukwaa mawili</w:t>
      </w:r>
      <w:r w:rsidRPr="006E0C57">
        <w:rPr>
          <w:rFonts w:ascii="Segoe UI" w:hAnsi="Segoe UI" w:cs="Segoe UI"/>
        </w:rPr>
        <w:t xml:space="preserve"> Ngome Kongwe </w:t>
      </w:r>
      <w:r w:rsidR="0093390F" w:rsidRPr="006E0C57">
        <w:rPr>
          <w:rFonts w:ascii="Segoe UI" w:hAnsi="Segoe UI" w:cs="Segoe UI"/>
        </w:rPr>
        <w:t>tarehe</w:t>
      </w:r>
      <w:r w:rsidRPr="006E0C57">
        <w:rPr>
          <w:rFonts w:ascii="Segoe UI" w:hAnsi="Segoe UI" w:cs="Segoe UI"/>
        </w:rPr>
        <w:t xml:space="preserve"> 10 - 12 Februari, wanamuziki mashuhuri ni pamoja na Tiken Jah Fakoly kutoka Ivory Coast, anayejulikana sana kama nyota mkuu wa reggae barani Afrika. Maneno yake yanatoa wito kwa umoja wa Afrika na kuimarika </w:t>
      </w:r>
      <w:r w:rsidRPr="006E0C57">
        <w:rPr>
          <w:rFonts w:ascii="Segoe UI" w:hAnsi="Segoe UI" w:cs="Segoe UI"/>
        </w:rPr>
        <w:lastRenderedPageBreak/>
        <w:t>kwake kiuchumi, kisiasa na kiutamaduni. Watu wa jamii zote wanahisi ushirika wa kina na muziki wake na jumbe zenye nguvu ambazo huwa hashindwi kutoa. BCUC, kutoka Soweto hucheza muziki wa aina tofauti ‘kwa ajili ya watu  pamoja na watu’, wenye nguvu na midundo ya kulipuka, kama inavyoshuhudiwa na wote walioona maonyesho yao kwenye Sauti za Busara 2019.</w:t>
      </w:r>
    </w:p>
    <w:p w14:paraId="7524D8C1" w14:textId="4E26B352" w:rsidR="006E7306" w:rsidRPr="006E0C57" w:rsidRDefault="006E7306" w:rsidP="006E0C57">
      <w:pPr>
        <w:jc w:val="both"/>
        <w:rPr>
          <w:rFonts w:ascii="Segoe UI" w:hAnsi="Segoe UI" w:cs="Segoe UI"/>
        </w:rPr>
      </w:pPr>
      <w:r w:rsidRPr="006E0C57">
        <w:rPr>
          <w:rFonts w:ascii="Segoe UI" w:hAnsi="Segoe UI" w:cs="Segoe UI"/>
        </w:rPr>
        <w:t>Mwakilishi wa singeli mwaka huu ni Mzee wa Bwax, ambaye pia anaahidi onyesho ambalo watu hawatalisahau. Wasanii wengine wa Tanzania walioshirikishwa ni pamoja na mwimbaji na mtunzi wa nyimbo Damian Soul, Patricia Hillary, Zawose Reunion, Stone Town Rockerz, Culture Musical Club, Uwaridi Female Band, Zan Ubuntu, Zenji Boy na Wenzake, DCMA Young Stars, Waungwana Band, Supa Kalulu. na Kikundi cha Idara ya Utamaduni.</w:t>
      </w:r>
    </w:p>
    <w:p w14:paraId="219C4C44" w14:textId="35E31A95" w:rsidR="006E7306" w:rsidRPr="006E0C57" w:rsidRDefault="006E7306" w:rsidP="006E0C57">
      <w:pPr>
        <w:jc w:val="both"/>
        <w:rPr>
          <w:rFonts w:ascii="Segoe UI" w:hAnsi="Segoe UI" w:cs="Segoe UI"/>
        </w:rPr>
      </w:pPr>
      <w:r w:rsidRPr="006E0C57">
        <w:rPr>
          <w:rFonts w:ascii="Segoe UI" w:hAnsi="Segoe UI" w:cs="Segoe UI"/>
        </w:rPr>
        <w:t xml:space="preserve">Wasanii wengine wa kimataifa ni pamoja na Asia Madani (Sudan/Misri), Nasibo (Zimbabwe), Zily (Mayotte), Naxx Bitota (DRC/Canada), Atse Tewodros Project (Ethiopia/Italia), Sana Cissokho (Senegal), Majestad Negra (Puerto </w:t>
      </w:r>
      <w:r w:rsidR="006E0C57" w:rsidRPr="006E0C57">
        <w:rPr>
          <w:rFonts w:ascii="Segoe UI" w:hAnsi="Segoe UI" w:cs="Segoe UI"/>
        </w:rPr>
        <w:t>Rico)</w:t>
      </w:r>
      <w:r w:rsidRPr="006E0C57">
        <w:rPr>
          <w:rFonts w:ascii="Segoe UI" w:hAnsi="Segoe UI" w:cs="Segoe UI"/>
        </w:rPr>
        <w:t>, Obert Dube (Zimbabwe), Kaloubadya (Reunion) na wengine.</w:t>
      </w:r>
    </w:p>
    <w:p w14:paraId="76655AA7" w14:textId="4ED88776" w:rsidR="00FD1D61" w:rsidRDefault="006E7306" w:rsidP="006E0C57">
      <w:pPr>
        <w:jc w:val="both"/>
        <w:rPr>
          <w:rFonts w:ascii="Segoe UI" w:hAnsi="Segoe UI" w:cs="Segoe UI"/>
        </w:rPr>
      </w:pPr>
      <w:r w:rsidRPr="006E0C57">
        <w:rPr>
          <w:rFonts w:ascii="Segoe UI" w:hAnsi="Segoe UI" w:cs="Segoe UI"/>
        </w:rPr>
        <w:t>Toleo la mwaka huu pia linashirikisha Movers &amp; Shakers (mitandao kwa wataalamu), Swahili Encounters (ushirikiano wa wanamuziki wa hapa nchini na wageni), matukio ya Busara Plus Fumba Town na maeneo mengine, na Tuzo ya Emerson Zanzibar Music Award, kwa wanamuziki wajao.</w:t>
      </w:r>
    </w:p>
    <w:p w14:paraId="63D1A96F" w14:textId="191CAE73" w:rsidR="006E0C57" w:rsidRPr="006E0C57" w:rsidRDefault="006E0C57" w:rsidP="006E0C57">
      <w:pPr>
        <w:jc w:val="both"/>
        <w:rPr>
          <w:rFonts w:ascii="Segoe UI" w:hAnsi="Segoe UI" w:cs="Segoe UI"/>
        </w:rPr>
      </w:pPr>
      <w:r w:rsidRPr="006E0C57">
        <w:rPr>
          <w:rFonts w:ascii="Segoe UI" w:hAnsi="Segoe UI" w:cs="Segoe UI"/>
        </w:rPr>
        <w:t>Tamasha la 20 la Sauti za Busara, 10 - 12 Februari 2023 li</w:t>
      </w:r>
      <w:r>
        <w:rPr>
          <w:rFonts w:ascii="Segoe UI" w:hAnsi="Segoe UI" w:cs="Segoe UI"/>
        </w:rPr>
        <w:t>medhaminiwa</w:t>
      </w:r>
      <w:r w:rsidRPr="006E0C57">
        <w:rPr>
          <w:rFonts w:ascii="Segoe UI" w:hAnsi="Segoe UI" w:cs="Segoe UI"/>
        </w:rPr>
        <w:t xml:space="preserve"> na</w:t>
      </w:r>
      <w:r>
        <w:rPr>
          <w:rFonts w:ascii="Segoe UI" w:hAnsi="Segoe UI" w:cs="Segoe UI"/>
        </w:rPr>
        <w:t xml:space="preserve">, </w:t>
      </w:r>
      <w:r w:rsidRPr="006E0C57">
        <w:rPr>
          <w:rFonts w:ascii="Segoe UI" w:hAnsi="Segoe UI" w:cs="Segoe UI"/>
        </w:rPr>
        <w:t xml:space="preserve">Fumba Town - mradi wa CPS, Ignite Culture, CRDB Bank, Australian High Commission, Ubalozi wa Ufaransa, </w:t>
      </w:r>
      <w:r w:rsidR="00B31D86">
        <w:rPr>
          <w:rFonts w:ascii="Segoe UI" w:hAnsi="Segoe UI" w:cs="Segoe UI"/>
        </w:rPr>
        <w:t xml:space="preserve">Ubalozi wa ujerumani, </w:t>
      </w:r>
      <w:r w:rsidRPr="006E0C57">
        <w:rPr>
          <w:rFonts w:ascii="Segoe UI" w:hAnsi="Segoe UI" w:cs="Segoe UI"/>
        </w:rPr>
        <w:t>Institut Français, Kendwa Rocks, Mjini FM, ST Bongo Tv, Serikali ya Mapinduzi ya Zanzibar, Adventure247 Marketing Agency, Zanzibar Serena Hotel, Coconut FM, Zanlink, Emerson Zanzibar</w:t>
      </w:r>
      <w:r w:rsidR="00B31D86">
        <w:rPr>
          <w:rFonts w:ascii="Segoe UI" w:hAnsi="Segoe UI" w:cs="Segoe UI"/>
        </w:rPr>
        <w:t xml:space="preserve">, </w:t>
      </w:r>
      <w:r w:rsidR="00B31D86">
        <w:t>2Tech Security</w:t>
      </w:r>
      <w:r w:rsidRPr="006E0C57">
        <w:rPr>
          <w:rFonts w:ascii="Segoe UI" w:hAnsi="Segoe UI" w:cs="Segoe UI"/>
        </w:rPr>
        <w:t xml:space="preserve"> na nyinginezo</w:t>
      </w:r>
      <w:r>
        <w:rPr>
          <w:rFonts w:ascii="Segoe UI" w:hAnsi="Segoe UI" w:cs="Segoe UI"/>
        </w:rPr>
        <w:t>…</w:t>
      </w:r>
    </w:p>
    <w:sectPr w:rsidR="006E0C57" w:rsidRPr="006E0C57" w:rsidSect="006E0C57">
      <w:headerReference w:type="default" r:id="rId6"/>
      <w:footerReference w:type="default" r:id="rId7"/>
      <w:pgSz w:w="11906" w:h="16838" w:code="9"/>
      <w:pgMar w:top="1440" w:right="1440" w:bottom="1440" w:left="1440" w:header="158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EA47" w14:textId="77777777" w:rsidR="006E0C57" w:rsidRDefault="006E0C57" w:rsidP="006E0C57">
      <w:pPr>
        <w:spacing w:after="0" w:line="240" w:lineRule="auto"/>
      </w:pPr>
      <w:r>
        <w:separator/>
      </w:r>
    </w:p>
  </w:endnote>
  <w:endnote w:type="continuationSeparator" w:id="0">
    <w:p w14:paraId="68C5A487" w14:textId="77777777" w:rsidR="006E0C57" w:rsidRDefault="006E0C57" w:rsidP="006E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94"/>
      <w:gridCol w:w="4622"/>
    </w:tblGrid>
    <w:tr w:rsidR="006E0C57" w:rsidRPr="006E0C57" w14:paraId="384366E0" w14:textId="77777777" w:rsidTr="00826063">
      <w:tc>
        <w:tcPr>
          <w:tcW w:w="2437" w:type="pct"/>
          <w:vAlign w:val="center"/>
        </w:tcPr>
        <w:p w14:paraId="74B80545" w14:textId="77777777" w:rsidR="006E0C57" w:rsidRPr="006E0C57" w:rsidRDefault="006E0C57" w:rsidP="006E0C57">
          <w:pPr>
            <w:spacing w:after="0" w:line="240" w:lineRule="auto"/>
            <w:rPr>
              <w:rFonts w:ascii="Source Sans Pro" w:eastAsia="Times New Roman" w:hAnsi="Source Sans Pro" w:cs="Arial"/>
              <w:b/>
              <w:color w:val="003366"/>
              <w:lang w:val="en-GB" w:eastAsia="en-GB"/>
            </w:rPr>
          </w:pPr>
          <w:r w:rsidRPr="006E0C57">
            <w:rPr>
              <w:rFonts w:ascii="Source Sans Pro" w:eastAsia="Times New Roman" w:hAnsi="Source Sans Pro" w:cs="Arial"/>
              <w:b/>
              <w:color w:val="003366"/>
              <w:lang w:val="en-GB" w:eastAsia="en-GB"/>
            </w:rPr>
            <w:t>Busara Promotions</w:t>
          </w:r>
        </w:p>
        <w:p w14:paraId="52AF299E" w14:textId="77777777" w:rsidR="006E0C57" w:rsidRPr="006E0C57" w:rsidRDefault="006E0C57" w:rsidP="006E0C57">
          <w:pPr>
            <w:spacing w:after="0" w:line="240" w:lineRule="auto"/>
            <w:rPr>
              <w:rFonts w:ascii="Source Sans Pro" w:eastAsia="Times New Roman" w:hAnsi="Source Sans Pro" w:cs="Arial"/>
              <w:b/>
              <w:color w:val="003366"/>
              <w:lang w:val="en-GB" w:eastAsia="en-GB"/>
            </w:rPr>
          </w:pPr>
          <w:r w:rsidRPr="006E0C57">
            <w:rPr>
              <w:rFonts w:ascii="Source Sans Pro" w:eastAsia="Times New Roman" w:hAnsi="Source Sans Pro" w:cs="Arial"/>
              <w:b/>
              <w:color w:val="003366"/>
              <w:lang w:val="en-GB" w:eastAsia="en-GB"/>
            </w:rPr>
            <w:t>PO Box 3635</w:t>
          </w:r>
        </w:p>
        <w:p w14:paraId="24DC6E7D" w14:textId="77777777" w:rsidR="006E0C57" w:rsidRPr="006E0C57" w:rsidRDefault="006E0C57" w:rsidP="006E0C57">
          <w:pPr>
            <w:spacing w:after="0" w:line="240" w:lineRule="auto"/>
            <w:rPr>
              <w:rFonts w:ascii="Source Sans Pro" w:eastAsia="Times New Roman" w:hAnsi="Source Sans Pro" w:cs="Arial"/>
              <w:b/>
              <w:color w:val="003366"/>
              <w:lang w:val="en-GB" w:eastAsia="en-GB"/>
            </w:rPr>
          </w:pPr>
          <w:smartTag w:uri="urn:schemas-microsoft-com:office:smarttags" w:element="place">
            <w:smartTag w:uri="urn:schemas-microsoft-com:office:smarttags" w:element="City">
              <w:r w:rsidRPr="006E0C57">
                <w:rPr>
                  <w:rFonts w:ascii="Source Sans Pro" w:eastAsia="Times New Roman" w:hAnsi="Source Sans Pro" w:cs="Arial"/>
                  <w:b/>
                  <w:color w:val="003366"/>
                  <w:lang w:val="en-GB" w:eastAsia="en-GB"/>
                </w:rPr>
                <w:t>Zanzibar</w:t>
              </w:r>
            </w:smartTag>
            <w:r w:rsidRPr="006E0C57">
              <w:rPr>
                <w:rFonts w:ascii="Source Sans Pro" w:eastAsia="Times New Roman" w:hAnsi="Source Sans Pro" w:cs="Arial"/>
                <w:b/>
                <w:color w:val="003366"/>
                <w:lang w:val="en-GB" w:eastAsia="en-GB"/>
              </w:rPr>
              <w:t xml:space="preserve">, </w:t>
            </w:r>
            <w:smartTag w:uri="urn:schemas-microsoft-com:office:smarttags" w:element="country-region">
              <w:r w:rsidRPr="006E0C57">
                <w:rPr>
                  <w:rFonts w:ascii="Source Sans Pro" w:eastAsia="Times New Roman" w:hAnsi="Source Sans Pro" w:cs="Arial"/>
                  <w:b/>
                  <w:color w:val="003366"/>
                  <w:lang w:val="en-GB" w:eastAsia="en-GB"/>
                </w:rPr>
                <w:t>Tanzania</w:t>
              </w:r>
            </w:smartTag>
          </w:smartTag>
        </w:p>
      </w:tc>
      <w:tc>
        <w:tcPr>
          <w:tcW w:w="2563" w:type="pct"/>
          <w:vAlign w:val="center"/>
        </w:tcPr>
        <w:p w14:paraId="37876DF4" w14:textId="77777777" w:rsidR="006E0C57" w:rsidRPr="006E0C57" w:rsidRDefault="006E0C57" w:rsidP="006E0C57">
          <w:pPr>
            <w:spacing w:after="0" w:line="240" w:lineRule="auto"/>
            <w:jc w:val="right"/>
            <w:rPr>
              <w:rFonts w:ascii="Source Sans Pro" w:eastAsia="Times New Roman" w:hAnsi="Source Sans Pro" w:cs="Arial"/>
              <w:b/>
              <w:color w:val="003366"/>
              <w:lang w:val="en-GB" w:eastAsia="en-GB"/>
            </w:rPr>
          </w:pPr>
          <w:r w:rsidRPr="006E0C57">
            <w:rPr>
              <w:rFonts w:ascii="Source Sans Pro" w:eastAsia="Times New Roman" w:hAnsi="Source Sans Pro" w:cs="Arial"/>
              <w:b/>
              <w:color w:val="003366"/>
              <w:lang w:val="en-GB" w:eastAsia="en-GB"/>
            </w:rPr>
            <w:t>+255 242 232423</w:t>
          </w:r>
        </w:p>
        <w:p w14:paraId="6191FA7D" w14:textId="77777777" w:rsidR="006E0C57" w:rsidRPr="006E0C57" w:rsidRDefault="006E0C57" w:rsidP="006E0C57">
          <w:pPr>
            <w:spacing w:after="0" w:line="240" w:lineRule="auto"/>
            <w:jc w:val="right"/>
            <w:rPr>
              <w:rFonts w:ascii="Source Sans Pro" w:eastAsia="Times New Roman" w:hAnsi="Source Sans Pro" w:cs="Arial"/>
              <w:b/>
              <w:color w:val="003366"/>
              <w:lang w:val="en-GB" w:eastAsia="en-GB"/>
            </w:rPr>
          </w:pPr>
          <w:r w:rsidRPr="006E0C57">
            <w:rPr>
              <w:rFonts w:ascii="Source Sans Pro" w:eastAsia="Times New Roman" w:hAnsi="Source Sans Pro" w:cs="Arial"/>
              <w:b/>
              <w:color w:val="003366"/>
              <w:lang w:val="en-GB" w:eastAsia="en-GB"/>
            </w:rPr>
            <w:t>+255 773 822 294</w:t>
          </w:r>
        </w:p>
      </w:tc>
    </w:tr>
    <w:tr w:rsidR="006E0C57" w:rsidRPr="006E0C57" w14:paraId="216AAED7" w14:textId="77777777" w:rsidTr="00826063">
      <w:tc>
        <w:tcPr>
          <w:tcW w:w="2437" w:type="pct"/>
          <w:vAlign w:val="center"/>
        </w:tcPr>
        <w:p w14:paraId="0CCE7492" w14:textId="77777777" w:rsidR="006E0C57" w:rsidRPr="006E0C57" w:rsidRDefault="006E0C57" w:rsidP="006E0C57">
          <w:pPr>
            <w:spacing w:after="0" w:line="240" w:lineRule="auto"/>
            <w:rPr>
              <w:rFonts w:ascii="Source Sans Pro" w:eastAsia="Times New Roman" w:hAnsi="Source Sans Pro" w:cs="Arial"/>
              <w:b/>
              <w:color w:val="003366"/>
              <w:lang w:val="en-GB" w:eastAsia="en-GB"/>
            </w:rPr>
          </w:pPr>
          <w:r w:rsidRPr="006E0C57">
            <w:rPr>
              <w:rFonts w:ascii="Source Sans Pro" w:eastAsia="Times New Roman" w:hAnsi="Source Sans Pro" w:cs="Arial"/>
              <w:b/>
              <w:sz w:val="24"/>
              <w:szCs w:val="24"/>
              <w:lang w:val="en-GB" w:eastAsia="en-GB"/>
            </w:rPr>
            <w:t>busara@busara.or.tz</w:t>
          </w:r>
        </w:p>
      </w:tc>
      <w:tc>
        <w:tcPr>
          <w:tcW w:w="2563" w:type="pct"/>
          <w:vAlign w:val="center"/>
        </w:tcPr>
        <w:p w14:paraId="675ACCAB" w14:textId="77777777" w:rsidR="006E0C57" w:rsidRPr="006E0C57" w:rsidRDefault="006E0C57" w:rsidP="006E0C57">
          <w:pPr>
            <w:spacing w:after="0" w:line="240" w:lineRule="auto"/>
            <w:jc w:val="right"/>
            <w:rPr>
              <w:rFonts w:ascii="Source Sans Pro" w:eastAsia="Times New Roman" w:hAnsi="Source Sans Pro" w:cs="Arial"/>
              <w:b/>
              <w:sz w:val="24"/>
              <w:szCs w:val="24"/>
              <w:lang w:val="en-GB" w:eastAsia="en-GB"/>
            </w:rPr>
          </w:pPr>
          <w:r w:rsidRPr="006E0C57">
            <w:rPr>
              <w:rFonts w:ascii="Source Sans Pro" w:eastAsia="Times New Roman" w:hAnsi="Source Sans Pro" w:cs="Arial"/>
              <w:b/>
              <w:sz w:val="24"/>
              <w:szCs w:val="24"/>
              <w:lang w:val="en-GB" w:eastAsia="en-GB"/>
            </w:rPr>
            <w:t>www.busaramusic.org</w:t>
          </w:r>
        </w:p>
      </w:tc>
    </w:tr>
  </w:tbl>
  <w:p w14:paraId="11BAC390" w14:textId="77777777" w:rsidR="006E0C57" w:rsidRPr="006E0C57" w:rsidRDefault="006E0C57" w:rsidP="006E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AB23" w14:textId="77777777" w:rsidR="006E0C57" w:rsidRDefault="006E0C57" w:rsidP="006E0C57">
      <w:pPr>
        <w:spacing w:after="0" w:line="240" w:lineRule="auto"/>
      </w:pPr>
      <w:r>
        <w:separator/>
      </w:r>
    </w:p>
  </w:footnote>
  <w:footnote w:type="continuationSeparator" w:id="0">
    <w:p w14:paraId="6ACAAAB3" w14:textId="77777777" w:rsidR="006E0C57" w:rsidRDefault="006E0C57" w:rsidP="006E0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178C" w14:textId="46B0381D" w:rsidR="006E0C57" w:rsidRDefault="006E0C57">
    <w:pPr>
      <w:pStyle w:val="Header"/>
    </w:pPr>
    <w:r w:rsidRPr="00BD7055">
      <w:rPr>
        <w:noProof/>
        <w:color w:val="333333"/>
      </w:rPr>
      <w:drawing>
        <wp:anchor distT="0" distB="0" distL="114300" distR="114300" simplePos="0" relativeHeight="251658240" behindDoc="0" locked="0" layoutInCell="1" allowOverlap="1" wp14:anchorId="27D2A25B" wp14:editId="6008A509">
          <wp:simplePos x="0" y="0"/>
          <wp:positionH relativeFrom="column">
            <wp:posOffset>4400550</wp:posOffset>
          </wp:positionH>
          <wp:positionV relativeFrom="paragraph">
            <wp:posOffset>-334010</wp:posOffset>
          </wp:positionV>
          <wp:extent cx="1943100" cy="790575"/>
          <wp:effectExtent l="0" t="0" r="0" b="0"/>
          <wp:wrapThrough wrapText="bothSides">
            <wp:wrapPolygon edited="0">
              <wp:start x="3812" y="1041"/>
              <wp:lineTo x="2541" y="4164"/>
              <wp:lineTo x="1271" y="8848"/>
              <wp:lineTo x="1271" y="12492"/>
              <wp:lineTo x="2329" y="18737"/>
              <wp:lineTo x="3388" y="20819"/>
              <wp:lineTo x="5506" y="20819"/>
              <wp:lineTo x="14824" y="18737"/>
              <wp:lineTo x="20118" y="15614"/>
              <wp:lineTo x="20329" y="4684"/>
              <wp:lineTo x="18635" y="3643"/>
              <wp:lineTo x="6353" y="1041"/>
              <wp:lineTo x="3812" y="1041"/>
            </wp:wrapPolygon>
          </wp:wrapThrough>
          <wp:docPr id="2" name="Picture 2" descr="BP logo colou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 logo colour.emf"/>
                  <pic:cNvPicPr>
                    <a:picLocks noChangeAspect="1" noChangeArrowheads="1"/>
                  </pic:cNvPicPr>
                </pic:nvPicPr>
                <pic:blipFill>
                  <a:blip r:embed="rId1">
                    <a:extLst>
                      <a:ext uri="{28A0092B-C50C-407E-A947-70E740481C1C}">
                        <a14:useLocalDpi xmlns:a14="http://schemas.microsoft.com/office/drawing/2010/main" val="0"/>
                      </a:ext>
                    </a:extLst>
                  </a:blip>
                  <a:srcRect t="20139" b="22221"/>
                  <a:stretch>
                    <a:fillRect/>
                  </a:stretch>
                </pic:blipFill>
                <pic:spPr bwMode="auto">
                  <a:xfrm>
                    <a:off x="0" y="0"/>
                    <a:ext cx="1943100" cy="790575"/>
                  </a:xfrm>
                  <a:prstGeom prst="rect">
                    <a:avLst/>
                  </a:prstGeom>
                  <a:noFill/>
                  <a:ln>
                    <a:noFill/>
                  </a:ln>
                </pic:spPr>
              </pic:pic>
            </a:graphicData>
          </a:graphic>
        </wp:anchor>
      </w:drawing>
    </w:r>
  </w:p>
  <w:p w14:paraId="71659550" w14:textId="77777777" w:rsidR="006E0C57" w:rsidRDefault="006E0C57">
    <w:pPr>
      <w:pStyle w:val="Header"/>
    </w:pPr>
  </w:p>
  <w:p w14:paraId="7972D928" w14:textId="77777777" w:rsidR="006E0C57" w:rsidRDefault="006E0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06"/>
    <w:rsid w:val="00181710"/>
    <w:rsid w:val="006E0C57"/>
    <w:rsid w:val="006E7306"/>
    <w:rsid w:val="0071072E"/>
    <w:rsid w:val="0093390F"/>
    <w:rsid w:val="00B31D86"/>
    <w:rsid w:val="00FD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08645D51"/>
  <w15:chartTrackingRefBased/>
  <w15:docId w15:val="{B33152C1-8FA0-4EDF-83BC-9AB4F1B1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C57"/>
  </w:style>
  <w:style w:type="paragraph" w:styleId="Footer">
    <w:name w:val="footer"/>
    <w:basedOn w:val="Normal"/>
    <w:link w:val="FooterChar"/>
    <w:uiPriority w:val="99"/>
    <w:unhideWhenUsed/>
    <w:rsid w:val="006E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648</Words>
  <Characters>3570</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Manager</dc:creator>
  <cp:keywords/>
  <dc:description/>
  <cp:lastModifiedBy>Marketing Manager</cp:lastModifiedBy>
  <cp:revision>4</cp:revision>
  <dcterms:created xsi:type="dcterms:W3CDTF">2023-01-29T08:20:00Z</dcterms:created>
  <dcterms:modified xsi:type="dcterms:W3CDTF">2023-01-29T09:11:00Z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0ac9dc6f-7166-44ab-abff-7b660936ccf8</vt:lpwstr>
  </property>
</Properties>
</file>