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723FF" w14:textId="77777777" w:rsidR="009C1B3E" w:rsidRPr="007647F4" w:rsidRDefault="009C1B3E" w:rsidP="009C1B3E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28"/>
          <w:szCs w:val="28"/>
          <w:lang w:val="en-US" w:eastAsia="en-US"/>
        </w:rPr>
      </w:pPr>
      <w:r w:rsidRPr="007647F4">
        <w:rPr>
          <w:rFonts w:asciiTheme="minorHAnsi" w:eastAsiaTheme="minorHAnsi" w:hAnsiTheme="minorHAnsi" w:cstheme="minorBidi"/>
          <w:b/>
          <w:bCs/>
          <w:i/>
          <w:iCs/>
          <w:sz w:val="28"/>
          <w:szCs w:val="28"/>
          <w:lang w:val="en-US" w:eastAsia="en-US"/>
        </w:rPr>
        <w:t>TAARIFA KWA VYOMBO VYA HABARI</w:t>
      </w:r>
    </w:p>
    <w:p w14:paraId="45DBD106" w14:textId="0B1A7151" w:rsidR="007647F4" w:rsidRPr="009C1B3E" w:rsidRDefault="007647F4" w:rsidP="009C1B3E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lang w:val="en-US" w:eastAsia="en-US"/>
        </w:rPr>
      </w:pPr>
      <w:proofErr w:type="spellStart"/>
      <w:r>
        <w:rPr>
          <w:rFonts w:asciiTheme="minorHAnsi" w:eastAsiaTheme="minorHAnsi" w:hAnsiTheme="minorHAnsi" w:cstheme="minorBidi"/>
          <w:b/>
          <w:bCs/>
          <w:i/>
          <w:iCs/>
          <w:lang w:val="en-US" w:eastAsia="en-US"/>
        </w:rPr>
        <w:t>Kwakuchapishwa</w:t>
      </w:r>
      <w:proofErr w:type="spellEnd"/>
      <w:r>
        <w:rPr>
          <w:rFonts w:asciiTheme="minorHAnsi" w:eastAsiaTheme="minorHAnsi" w:hAnsiTheme="minorHAnsi" w:cstheme="minorBidi"/>
          <w:b/>
          <w:bCs/>
          <w:i/>
          <w:iCs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/>
          <w:bCs/>
          <w:i/>
          <w:iCs/>
          <w:lang w:val="en-US" w:eastAsia="en-US"/>
        </w:rPr>
        <w:t>Tarehe</w:t>
      </w:r>
      <w:proofErr w:type="spellEnd"/>
      <w:r>
        <w:rPr>
          <w:rFonts w:asciiTheme="minorHAnsi" w:eastAsiaTheme="minorHAnsi" w:hAnsiTheme="minorHAnsi" w:cstheme="minorBidi"/>
          <w:b/>
          <w:bCs/>
          <w:i/>
          <w:iCs/>
          <w:lang w:val="en-US" w:eastAsia="en-US"/>
        </w:rPr>
        <w:t xml:space="preserve"> 5 </w:t>
      </w:r>
      <w:proofErr w:type="spellStart"/>
      <w:r>
        <w:rPr>
          <w:rFonts w:asciiTheme="minorHAnsi" w:eastAsiaTheme="minorHAnsi" w:hAnsiTheme="minorHAnsi" w:cstheme="minorBidi"/>
          <w:b/>
          <w:bCs/>
          <w:i/>
          <w:iCs/>
          <w:lang w:val="en-US" w:eastAsia="en-US"/>
        </w:rPr>
        <w:t>Julai</w:t>
      </w:r>
      <w:proofErr w:type="spellEnd"/>
      <w:r>
        <w:rPr>
          <w:rFonts w:asciiTheme="minorHAnsi" w:eastAsiaTheme="minorHAnsi" w:hAnsiTheme="minorHAnsi" w:cstheme="minorBidi"/>
          <w:b/>
          <w:bCs/>
          <w:i/>
          <w:iCs/>
          <w:lang w:val="en-US" w:eastAsia="en-US"/>
        </w:rPr>
        <w:t xml:space="preserve"> 2023</w:t>
      </w:r>
    </w:p>
    <w:p w14:paraId="6D523660" w14:textId="1BB8C812" w:rsidR="009C1B3E" w:rsidRDefault="009C1B3E" w:rsidP="009C1B3E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/>
        </w:rPr>
      </w:pPr>
      <w:proofErr w:type="spellStart"/>
      <w:r w:rsidRPr="007647F4"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/>
        </w:rPr>
        <w:t>Sauti</w:t>
      </w:r>
      <w:proofErr w:type="spellEnd"/>
      <w:r w:rsidRPr="007647F4"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/>
        </w:rPr>
        <w:t xml:space="preserve"> </w:t>
      </w:r>
      <w:proofErr w:type="spellStart"/>
      <w:r w:rsidRPr="007647F4"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/>
        </w:rPr>
        <w:t>za</w:t>
      </w:r>
      <w:proofErr w:type="spellEnd"/>
      <w:r w:rsidRPr="007647F4"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/>
        </w:rPr>
        <w:t xml:space="preserve"> </w:t>
      </w:r>
      <w:proofErr w:type="spellStart"/>
      <w:r w:rsidRPr="007647F4"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/>
        </w:rPr>
        <w:t>Busara</w:t>
      </w:r>
      <w:proofErr w:type="spellEnd"/>
      <w:r w:rsidRPr="007647F4"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/>
        </w:rPr>
        <w:t xml:space="preserve">: </w:t>
      </w:r>
      <w:proofErr w:type="spellStart"/>
      <w:r w:rsidRPr="007647F4"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/>
        </w:rPr>
        <w:t>Kurasa</w:t>
      </w:r>
      <w:proofErr w:type="spellEnd"/>
      <w:r w:rsidRPr="007647F4"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/>
        </w:rPr>
        <w:t xml:space="preserve"> </w:t>
      </w:r>
      <w:proofErr w:type="spellStart"/>
      <w:r w:rsidRPr="007647F4"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/>
        </w:rPr>
        <w:t>Mpya</w:t>
      </w:r>
      <w:proofErr w:type="spellEnd"/>
      <w:r w:rsidRPr="007647F4"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/>
        </w:rPr>
        <w:t xml:space="preserve"> </w:t>
      </w:r>
      <w:proofErr w:type="spellStart"/>
      <w:r w:rsidRPr="007647F4"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/>
        </w:rPr>
        <w:t>Yaanza</w:t>
      </w:r>
      <w:proofErr w:type="spellEnd"/>
    </w:p>
    <w:p w14:paraId="20E27CFD" w14:textId="77777777" w:rsidR="007647F4" w:rsidRPr="007647F4" w:rsidRDefault="007647F4" w:rsidP="009C1B3E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/>
        </w:rPr>
      </w:pPr>
    </w:p>
    <w:p w14:paraId="05FCFB50" w14:textId="77777777" w:rsidR="009C1B3E" w:rsidRPr="009C1B3E" w:rsidRDefault="009C1B3E" w:rsidP="009C1B3E">
      <w:pPr>
        <w:spacing w:after="160" w:line="259" w:lineRule="auto"/>
        <w:rPr>
          <w:rFonts w:asciiTheme="minorHAnsi" w:eastAsiaTheme="minorHAnsi" w:hAnsiTheme="minorHAnsi" w:cstheme="minorBidi"/>
          <w:lang w:val="en-US" w:eastAsia="en-US"/>
        </w:rPr>
      </w:pPr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ZANZIBAR: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Kuanzia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mwezi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huu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wa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Julai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,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Shirika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lisilo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la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kiserikali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la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Busara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Promotions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tamasha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lake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maarufu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la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muziki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la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kila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mwaka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litakuwa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chini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ya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uongozi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mpya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.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Akiwa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umri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wa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miaka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61, Yusuf Mahmoud,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Mkurugenzi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Mtendaji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mwanzilishi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wa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tamasha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la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Sauti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za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Busara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kwa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miaka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ishirini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iliyopita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anasema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wakati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umefika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wa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kuwakabidhi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viongozi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wachanga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,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wenye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stamina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mawazo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mapya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zaidi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.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Wakati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huo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huo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,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anasema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anajivunia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mafanikio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mengi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ya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shirika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hilo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>.</w:t>
      </w:r>
    </w:p>
    <w:p w14:paraId="5541D80B" w14:textId="77777777" w:rsidR="009C1B3E" w:rsidRPr="009C1B3E" w:rsidRDefault="009C1B3E" w:rsidP="009C1B3E">
      <w:pPr>
        <w:spacing w:after="160" w:line="259" w:lineRule="auto"/>
        <w:rPr>
          <w:rFonts w:asciiTheme="minorHAnsi" w:eastAsiaTheme="minorHAnsi" w:hAnsiTheme="minorHAnsi" w:cstheme="minorBidi"/>
          <w:lang w:val="en-US" w:eastAsia="en-US"/>
        </w:rPr>
      </w:pPr>
      <w:r w:rsidRPr="009C1B3E">
        <w:rPr>
          <w:rFonts w:asciiTheme="minorHAnsi" w:eastAsiaTheme="minorHAnsi" w:hAnsiTheme="minorHAnsi" w:cstheme="minorBidi"/>
          <w:lang w:val="en-US" w:eastAsia="en-US"/>
        </w:rPr>
        <w:t>“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Tulipoanzisha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Busara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Promotions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mwaka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2003,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moja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ya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mipango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yetu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ilikuwa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kuandaa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tamasha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la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kila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mwaka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katika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Mji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Mkongwe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,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kuonesha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utajiri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utofauti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wa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muziki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kutoka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Afrika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Mashariki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ukanda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unaozungumza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Kiswahili.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Hatukutarajia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tamasha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hilo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kuwa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la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barani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Afrika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ambalo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sasa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moja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kati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ya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matamasha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ya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muziki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yanayoheshimika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zaidi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katika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Bara la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Afrika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,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kuvutia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maelfu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ya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wageni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wanaotembelea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Zanzibar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kila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mwaka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mwezi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wa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Februari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,” Yusuf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alitoa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maoni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>.</w:t>
      </w:r>
    </w:p>
    <w:p w14:paraId="5A0A0FBC" w14:textId="31899B7B" w:rsidR="009C1B3E" w:rsidRDefault="009C1B3E" w:rsidP="009C1B3E">
      <w:pPr>
        <w:spacing w:after="160" w:line="259" w:lineRule="auto"/>
        <w:rPr>
          <w:rFonts w:asciiTheme="minorHAnsi" w:eastAsiaTheme="minorHAnsi" w:hAnsiTheme="minorHAnsi" w:cstheme="minorBidi"/>
          <w:color w:val="FF0000"/>
          <w:lang w:val="en-US" w:eastAsia="en-US"/>
        </w:rPr>
      </w:pPr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Yusuf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ataendelea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kufanya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kazi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Busara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,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kama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mjumbe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wa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Bodi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ya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Wadhamini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.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Alisema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kwa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msaada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wa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ufadhili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wa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shirika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uliohakikishiwa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kwa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angalau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miaka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miwili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zaidi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kutoka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kwa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Fumba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Town,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mradi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unaosimamiwa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CPS,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huu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ni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wakati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sahihi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kuachia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vijana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kuendeleza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kusimamia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shirika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.</w:t>
      </w:r>
      <w:r w:rsidRPr="009C1B3E">
        <w:rPr>
          <w:rFonts w:asciiTheme="minorHAnsi" w:eastAsiaTheme="minorHAnsi" w:hAnsiTheme="minorHAnsi" w:cstheme="minorBidi"/>
          <w:color w:val="FF0000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Kuanzia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mwezi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huu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wa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saba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2023 Lorenz Herrmann,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mjasiriamali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wa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kitamaduni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wa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Ujerumani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,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mwanamuziki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meneja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wa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sanaa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aliyeishi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Tanzania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tangu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2016,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atakuwa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Mkurugenzi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Mkuu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wa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Busara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Promotions</w:t>
      </w:r>
      <w:proofErr w:type="gram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,Katika</w:t>
      </w:r>
      <w:proofErr w:type="spellEnd"/>
      <w:proofErr w:type="gram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kuhakikisha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kuwa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tamasha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la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kila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mwaka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la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Sauti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za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Busara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linafanikiwa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,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atafanya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kazi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kwa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karibu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Journey Ramadhan,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Mtanzania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ambaye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alifanya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kazi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kama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meneja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wa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tamasha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la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Sauti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za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Busara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tangu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2009</w:t>
      </w:r>
      <w:r w:rsidRPr="009C1B3E">
        <w:rPr>
          <w:rFonts w:asciiTheme="minorHAnsi" w:eastAsiaTheme="minorHAnsi" w:hAnsiTheme="minorHAnsi" w:cstheme="minorBidi"/>
          <w:color w:val="FF0000"/>
          <w:lang w:val="en-US" w:eastAsia="en-US"/>
        </w:rPr>
        <w:t xml:space="preserve">,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sasa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anachukua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hatamu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kama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Mkurugenzi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wa</w:t>
      </w:r>
      <w:proofErr w:type="spellEnd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color w:val="000000" w:themeColor="text1"/>
          <w:lang w:val="en-US" w:eastAsia="en-US"/>
        </w:rPr>
        <w:t>Tamasha</w:t>
      </w:r>
      <w:proofErr w:type="spellEnd"/>
      <w:r w:rsidRPr="009C1B3E">
        <w:rPr>
          <w:rFonts w:asciiTheme="minorHAnsi" w:eastAsiaTheme="minorHAnsi" w:hAnsiTheme="minorHAnsi" w:cstheme="minorBidi"/>
          <w:color w:val="FF0000"/>
          <w:lang w:val="en-US" w:eastAsia="en-US"/>
        </w:rPr>
        <w:t>.</w:t>
      </w:r>
    </w:p>
    <w:p w14:paraId="54A67ABC" w14:textId="77777777" w:rsidR="000139E0" w:rsidRDefault="003F4141" w:rsidP="000139E0">
      <w:pPr>
        <w:keepNext/>
        <w:spacing w:after="160" w:line="259" w:lineRule="auto"/>
        <w:jc w:val="center"/>
      </w:pPr>
      <w:r>
        <w:rPr>
          <w:rFonts w:asciiTheme="minorHAnsi" w:eastAsiaTheme="minorHAnsi" w:hAnsiTheme="minorHAnsi" w:cstheme="minorBidi"/>
          <w:noProof/>
          <w:color w:val="FF0000"/>
          <w:lang w:val="en-US" w:eastAsia="en-US"/>
        </w:rPr>
        <w:lastRenderedPageBreak/>
        <w:drawing>
          <wp:inline distT="0" distB="0" distL="0" distR="0" wp14:anchorId="08ECC8ED" wp14:editId="72B8BB7E">
            <wp:extent cx="4638675" cy="347922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sara-New-Management-photo-by-Rashde-Fidigo-image000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47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E9A60" w14:textId="17A3DF1B" w:rsidR="003F4141" w:rsidRDefault="000139E0" w:rsidP="000139E0">
      <w:pPr>
        <w:pStyle w:val="Caption"/>
        <w:jc w:val="center"/>
        <w:rPr>
          <w:rFonts w:asciiTheme="minorHAnsi" w:eastAsiaTheme="minorHAnsi" w:hAnsiTheme="minorHAnsi" w:cstheme="minorBidi"/>
          <w:color w:val="FF0000"/>
          <w:lang w:val="en-US" w:eastAsia="en-US"/>
        </w:rPr>
      </w:pPr>
      <w:bookmarkStart w:id="0" w:name="_GoBack"/>
      <w:bookmarkEnd w:id="0"/>
      <w:r w:rsidRPr="0090001A">
        <w:t xml:space="preserve">Left to right: Festival Director Journey Ramadhan, Former Festival Director and Managing Director of </w:t>
      </w:r>
      <w:proofErr w:type="spellStart"/>
      <w:r w:rsidRPr="0090001A">
        <w:t>Busara</w:t>
      </w:r>
      <w:proofErr w:type="spellEnd"/>
      <w:r w:rsidRPr="0090001A">
        <w:t xml:space="preserve"> Promotions Yusuf Mahmoud, and Lorenz Herrmann, Managing Director of </w:t>
      </w:r>
      <w:proofErr w:type="spellStart"/>
      <w:r w:rsidRPr="0090001A">
        <w:t>Busara</w:t>
      </w:r>
      <w:proofErr w:type="spellEnd"/>
      <w:r w:rsidRPr="0090001A">
        <w:t xml:space="preserve"> Promotions. Photo by </w:t>
      </w:r>
      <w:proofErr w:type="spellStart"/>
      <w:r w:rsidRPr="0090001A">
        <w:t>Rashde</w:t>
      </w:r>
      <w:proofErr w:type="spellEnd"/>
      <w:r w:rsidRPr="0090001A">
        <w:t xml:space="preserve"> </w:t>
      </w:r>
      <w:proofErr w:type="spellStart"/>
      <w:r w:rsidRPr="0090001A">
        <w:t>Fidigo</w:t>
      </w:r>
      <w:proofErr w:type="spellEnd"/>
      <w:r w:rsidRPr="0090001A">
        <w:t>.</w:t>
      </w:r>
    </w:p>
    <w:p w14:paraId="46C93F2E" w14:textId="77777777" w:rsidR="003F4141" w:rsidRPr="009C1B3E" w:rsidRDefault="003F4141" w:rsidP="009C1B3E">
      <w:pPr>
        <w:spacing w:after="160" w:line="259" w:lineRule="auto"/>
        <w:rPr>
          <w:rFonts w:asciiTheme="minorHAnsi" w:eastAsiaTheme="minorHAnsi" w:hAnsiTheme="minorHAnsi" w:cstheme="minorBidi"/>
          <w:color w:val="FF0000"/>
          <w:lang w:val="en-US" w:eastAsia="en-US"/>
        </w:rPr>
      </w:pPr>
    </w:p>
    <w:p w14:paraId="4F0A9529" w14:textId="77777777" w:rsidR="009C1B3E" w:rsidRPr="009C1B3E" w:rsidRDefault="009C1B3E" w:rsidP="009C1B3E">
      <w:pPr>
        <w:spacing w:after="160" w:line="259" w:lineRule="auto"/>
        <w:rPr>
          <w:rFonts w:asciiTheme="minorHAnsi" w:eastAsiaTheme="minorHAnsi" w:hAnsiTheme="minorHAnsi" w:cstheme="minorBidi"/>
          <w:lang w:val="en-US" w:eastAsia="en-US"/>
        </w:rPr>
      </w:pP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Akizungumzia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uteuzi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wake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mpya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, Lorenz Herrmann,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Mkurugenzi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Mtendaji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alisema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>, "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Asili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yangu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thabiti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katika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usimamizi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proofErr w:type="gramStart"/>
      <w:r w:rsidRPr="009C1B3E">
        <w:rPr>
          <w:rFonts w:asciiTheme="minorHAnsi" w:eastAsiaTheme="minorHAnsi" w:hAnsiTheme="minorHAnsi" w:cstheme="minorBidi"/>
          <w:lang w:val="en-US" w:eastAsia="en-US"/>
        </w:rPr>
        <w:t>wa</w:t>
      </w:r>
      <w:proofErr w:type="spellEnd"/>
      <w:proofErr w:type="gram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sanaa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,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pamoja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shauku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yangu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ya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kukuza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anuwai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ya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tamaduni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kusaidia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wasanii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pamoja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mtandao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wangu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katika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sekta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ya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ushirika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kitamaduni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niliyopata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kwa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miaka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7.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uzoefu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wa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kuishi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kufanya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kazi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Zanzibar,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Inalingana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kikamilifu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maadili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ya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Busara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Promotions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kunifanya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niwe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tayari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kuchukua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jukumu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hili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.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Ninaamini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kuwa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muziki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sanaa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vina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uwezo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wa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kutatua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tofauti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,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kukuza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uelewano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,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kukuza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mabadiliko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chanya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katika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jamii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.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Nimejitolea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kudumisha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maadili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haya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kuendeleza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athari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chanya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weledi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wa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tamasha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la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kila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mwaka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la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Sauti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za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Busara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katika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viwango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vipya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>.”</w:t>
      </w:r>
    </w:p>
    <w:p w14:paraId="64091504" w14:textId="77777777" w:rsidR="009C1B3E" w:rsidRPr="009C1B3E" w:rsidRDefault="009C1B3E" w:rsidP="009C1B3E">
      <w:pPr>
        <w:spacing w:after="160" w:line="259" w:lineRule="auto"/>
        <w:rPr>
          <w:rFonts w:asciiTheme="minorHAnsi" w:eastAsiaTheme="minorHAnsi" w:hAnsiTheme="minorHAnsi" w:cstheme="minorBidi"/>
          <w:lang w:val="en-US" w:eastAsia="en-US"/>
        </w:rPr>
      </w:pP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Toleo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la 21 la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Sauti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za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Busara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,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kuanzia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tarehe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9 – 11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Februari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2024,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limefadhiliwa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Fumba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Town -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mradi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wa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CPS, Ignite Culture,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Zanlink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na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mengine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ambayo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yatathibitishwa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.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Wanamuziki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wa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Kiafrika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wanaopenda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kushiriki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wanaalikwa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kutuma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maombi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mtandaoni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kupitia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tovuti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ya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tamasha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hadi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tarehe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31 </w:t>
      </w:r>
      <w:proofErr w:type="spellStart"/>
      <w:r w:rsidRPr="009C1B3E">
        <w:rPr>
          <w:rFonts w:asciiTheme="minorHAnsi" w:eastAsiaTheme="minorHAnsi" w:hAnsiTheme="minorHAnsi" w:cstheme="minorBidi"/>
          <w:lang w:val="en-US" w:eastAsia="en-US"/>
        </w:rPr>
        <w:t>Julai</w:t>
      </w:r>
      <w:proofErr w:type="spellEnd"/>
      <w:r w:rsidRPr="009C1B3E">
        <w:rPr>
          <w:rFonts w:asciiTheme="minorHAnsi" w:eastAsiaTheme="minorHAnsi" w:hAnsiTheme="minorHAnsi" w:cstheme="minorBidi"/>
          <w:lang w:val="en-US" w:eastAsia="en-US"/>
        </w:rPr>
        <w:t xml:space="preserve"> 2023.</w:t>
      </w:r>
    </w:p>
    <w:p w14:paraId="4B783376" w14:textId="77777777" w:rsidR="009C1B3E" w:rsidRPr="009C1B3E" w:rsidRDefault="009C1B3E" w:rsidP="009C1B3E">
      <w:pPr>
        <w:spacing w:after="160" w:line="259" w:lineRule="auto"/>
        <w:rPr>
          <w:rFonts w:asciiTheme="minorHAnsi" w:eastAsiaTheme="minorHAnsi" w:hAnsiTheme="minorHAnsi" w:cstheme="minorBidi"/>
          <w:lang w:val="en-US" w:eastAsia="en-US"/>
        </w:rPr>
      </w:pPr>
    </w:p>
    <w:p w14:paraId="5D5B1D1E" w14:textId="77777777" w:rsidR="009C1B3E" w:rsidRPr="009C1B3E" w:rsidRDefault="009C1B3E" w:rsidP="009C1B3E">
      <w:pPr>
        <w:spacing w:after="160" w:line="259" w:lineRule="auto"/>
        <w:rPr>
          <w:rFonts w:asciiTheme="minorHAnsi" w:eastAsiaTheme="minorHAnsi" w:hAnsiTheme="minorHAnsi" w:cstheme="minorBidi"/>
          <w:lang w:val="en-US" w:eastAsia="en-US"/>
        </w:rPr>
      </w:pPr>
    </w:p>
    <w:p w14:paraId="0B78ED48" w14:textId="77777777" w:rsidR="009C1B3E" w:rsidRPr="009C1B3E" w:rsidRDefault="009C1B3E" w:rsidP="009C1B3E">
      <w:pPr>
        <w:spacing w:after="160" w:line="259" w:lineRule="auto"/>
        <w:rPr>
          <w:rFonts w:asciiTheme="minorHAnsi" w:eastAsiaTheme="minorHAnsi" w:hAnsiTheme="minorHAnsi" w:cstheme="minorBidi"/>
          <w:lang w:val="en-US" w:eastAsia="en-US"/>
        </w:rPr>
      </w:pPr>
    </w:p>
    <w:p w14:paraId="39338D6B" w14:textId="77777777" w:rsidR="009C1B3E" w:rsidRPr="009C1B3E" w:rsidRDefault="009C1B3E" w:rsidP="009C1B3E">
      <w:pPr>
        <w:spacing w:after="160" w:line="259" w:lineRule="auto"/>
        <w:rPr>
          <w:rFonts w:ascii="Roboto" w:eastAsiaTheme="minorHAnsi" w:hAnsi="Roboto" w:cstheme="minorBidi"/>
          <w:color w:val="000000" w:themeColor="text1"/>
          <w:lang w:val="en-US" w:eastAsia="en-US"/>
        </w:rPr>
      </w:pPr>
    </w:p>
    <w:p w14:paraId="50E8FD00" w14:textId="23646F86" w:rsidR="00A27302" w:rsidRPr="009C1B3E" w:rsidRDefault="00A27302" w:rsidP="009C1B3E"/>
    <w:sectPr w:rsidR="00A27302" w:rsidRPr="009C1B3E" w:rsidSect="00DF2494">
      <w:headerReference w:type="first" r:id="rId7"/>
      <w:footerReference w:type="first" r:id="rId8"/>
      <w:pgSz w:w="11906" w:h="16838" w:code="9"/>
      <w:pgMar w:top="720" w:right="720" w:bottom="720" w:left="72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275FF" w14:textId="77777777" w:rsidR="00175BA2" w:rsidRDefault="00175BA2">
      <w:r>
        <w:separator/>
      </w:r>
    </w:p>
  </w:endnote>
  <w:endnote w:type="continuationSeparator" w:id="0">
    <w:p w14:paraId="64E882C8" w14:textId="77777777" w:rsidR="00175BA2" w:rsidRDefault="0017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35" w:type="pct"/>
      <w:tblBorders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132"/>
      <w:gridCol w:w="5397"/>
    </w:tblGrid>
    <w:tr w:rsidR="005F4B86" w14:paraId="55041089" w14:textId="77777777" w:rsidTr="00326A18">
      <w:trPr>
        <w:trHeight w:val="870"/>
      </w:trPr>
      <w:tc>
        <w:tcPr>
          <w:tcW w:w="2437" w:type="pct"/>
          <w:vAlign w:val="center"/>
        </w:tcPr>
        <w:p w14:paraId="02008019" w14:textId="77777777" w:rsidR="005F4B86" w:rsidRPr="00326A18" w:rsidRDefault="009D6C32" w:rsidP="00D14360">
          <w:pPr>
            <w:rPr>
              <w:rFonts w:ascii="Segoe UI" w:hAnsi="Segoe UI" w:cs="Segoe UI"/>
              <w:b/>
              <w:color w:val="003366"/>
              <w:sz w:val="22"/>
              <w:szCs w:val="22"/>
            </w:rPr>
          </w:pPr>
          <w:r w:rsidRPr="00326A18">
            <w:rPr>
              <w:rFonts w:ascii="Segoe UI" w:hAnsi="Segoe UI" w:cs="Segoe UI"/>
              <w:b/>
              <w:color w:val="003366"/>
              <w:sz w:val="22"/>
              <w:szCs w:val="22"/>
            </w:rPr>
            <w:t>Busara Promotions</w:t>
          </w:r>
        </w:p>
        <w:p w14:paraId="683F0117" w14:textId="77777777" w:rsidR="005F4B86" w:rsidRPr="00326A18" w:rsidRDefault="009D6C32" w:rsidP="00D14360">
          <w:pPr>
            <w:rPr>
              <w:rFonts w:ascii="Segoe UI" w:hAnsi="Segoe UI" w:cs="Segoe UI"/>
              <w:b/>
              <w:color w:val="003366"/>
              <w:sz w:val="22"/>
              <w:szCs w:val="22"/>
            </w:rPr>
          </w:pPr>
          <w:r w:rsidRPr="00326A18">
            <w:rPr>
              <w:rFonts w:ascii="Segoe UI" w:hAnsi="Segoe UI" w:cs="Segoe UI"/>
              <w:b/>
              <w:color w:val="003366"/>
              <w:sz w:val="22"/>
              <w:szCs w:val="22"/>
            </w:rPr>
            <w:t>P O Box 3635</w:t>
          </w:r>
        </w:p>
        <w:p w14:paraId="5419D089" w14:textId="77777777" w:rsidR="005F4B86" w:rsidRPr="00326A18" w:rsidRDefault="009D6C32" w:rsidP="00D14360">
          <w:pPr>
            <w:rPr>
              <w:rFonts w:ascii="Segoe UI" w:hAnsi="Segoe UI" w:cs="Segoe UI"/>
              <w:b/>
              <w:color w:val="003366"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City">
              <w:r w:rsidRPr="00326A18">
                <w:rPr>
                  <w:rFonts w:ascii="Segoe UI" w:hAnsi="Segoe UI" w:cs="Segoe UI"/>
                  <w:b/>
                  <w:color w:val="003366"/>
                  <w:sz w:val="22"/>
                  <w:szCs w:val="22"/>
                </w:rPr>
                <w:t>Zanzibar</w:t>
              </w:r>
            </w:smartTag>
            <w:r w:rsidRPr="00326A18">
              <w:rPr>
                <w:rFonts w:ascii="Segoe UI" w:hAnsi="Segoe UI" w:cs="Segoe UI"/>
                <w:b/>
                <w:color w:val="003366"/>
                <w:sz w:val="22"/>
                <w:szCs w:val="22"/>
              </w:rPr>
              <w:t xml:space="preserve">, </w:t>
            </w:r>
            <w:smartTag w:uri="urn:schemas-microsoft-com:office:smarttags" w:element="country-region">
              <w:r w:rsidRPr="00326A18">
                <w:rPr>
                  <w:rFonts w:ascii="Segoe UI" w:hAnsi="Segoe UI" w:cs="Segoe UI"/>
                  <w:b/>
                  <w:color w:val="003366"/>
                  <w:sz w:val="22"/>
                  <w:szCs w:val="22"/>
                </w:rPr>
                <w:t>Tanzania</w:t>
              </w:r>
            </w:smartTag>
          </w:smartTag>
        </w:p>
      </w:tc>
      <w:tc>
        <w:tcPr>
          <w:tcW w:w="2563" w:type="pct"/>
          <w:vAlign w:val="center"/>
        </w:tcPr>
        <w:p w14:paraId="7D61E7F0" w14:textId="77777777" w:rsidR="005F4B86" w:rsidRPr="00326A18" w:rsidRDefault="009D6C32" w:rsidP="00D14360">
          <w:pPr>
            <w:jc w:val="right"/>
            <w:rPr>
              <w:rFonts w:ascii="Segoe UI" w:hAnsi="Segoe UI" w:cs="Segoe UI"/>
              <w:b/>
              <w:color w:val="003366"/>
              <w:sz w:val="22"/>
              <w:szCs w:val="22"/>
            </w:rPr>
          </w:pPr>
          <w:r w:rsidRPr="00326A18">
            <w:rPr>
              <w:rFonts w:ascii="Segoe UI" w:hAnsi="Segoe UI" w:cs="Segoe UI"/>
              <w:b/>
              <w:color w:val="003366"/>
              <w:sz w:val="22"/>
              <w:szCs w:val="22"/>
            </w:rPr>
            <w:t>+255 242 232 423</w:t>
          </w:r>
        </w:p>
        <w:p w14:paraId="300BF007" w14:textId="77777777" w:rsidR="005F4B86" w:rsidRPr="00326A18" w:rsidRDefault="009D6C32" w:rsidP="00D14360">
          <w:pPr>
            <w:jc w:val="right"/>
            <w:rPr>
              <w:rFonts w:ascii="Segoe UI" w:hAnsi="Segoe UI" w:cs="Segoe UI"/>
              <w:b/>
              <w:color w:val="003366"/>
              <w:sz w:val="22"/>
              <w:szCs w:val="22"/>
            </w:rPr>
          </w:pPr>
          <w:r w:rsidRPr="00326A18">
            <w:rPr>
              <w:rFonts w:ascii="Segoe UI" w:hAnsi="Segoe UI" w:cs="Segoe UI"/>
              <w:b/>
              <w:color w:val="003366"/>
              <w:sz w:val="22"/>
              <w:szCs w:val="22"/>
            </w:rPr>
            <w:t>+255 773 822 294</w:t>
          </w:r>
        </w:p>
      </w:tc>
    </w:tr>
    <w:tr w:rsidR="005F4B86" w14:paraId="3A43CBB3" w14:textId="77777777" w:rsidTr="00326A18">
      <w:trPr>
        <w:trHeight w:val="531"/>
      </w:trPr>
      <w:tc>
        <w:tcPr>
          <w:tcW w:w="2437" w:type="pct"/>
          <w:vAlign w:val="center"/>
        </w:tcPr>
        <w:p w14:paraId="17FB495D" w14:textId="77777777" w:rsidR="005F4B86" w:rsidRPr="00326A18" w:rsidRDefault="009D6C32" w:rsidP="00E55835">
          <w:pPr>
            <w:rPr>
              <w:rFonts w:ascii="Segoe UI" w:hAnsi="Segoe UI" w:cs="Segoe UI"/>
              <w:b/>
              <w:color w:val="003366"/>
              <w:sz w:val="22"/>
              <w:szCs w:val="22"/>
            </w:rPr>
          </w:pPr>
          <w:r w:rsidRPr="00326A18">
            <w:rPr>
              <w:rFonts w:ascii="Segoe UI" w:hAnsi="Segoe UI" w:cs="Segoe UI"/>
              <w:b/>
            </w:rPr>
            <w:t>busara@busara.or.tz</w:t>
          </w:r>
        </w:p>
      </w:tc>
      <w:tc>
        <w:tcPr>
          <w:tcW w:w="2563" w:type="pct"/>
          <w:vAlign w:val="center"/>
        </w:tcPr>
        <w:p w14:paraId="1E3A365A" w14:textId="77777777" w:rsidR="005F4B86" w:rsidRPr="00326A18" w:rsidRDefault="009D6C32" w:rsidP="00722156">
          <w:pPr>
            <w:jc w:val="right"/>
            <w:rPr>
              <w:rFonts w:ascii="Segoe UI" w:hAnsi="Segoe UI" w:cs="Segoe UI"/>
              <w:b/>
            </w:rPr>
          </w:pPr>
          <w:r w:rsidRPr="00326A18">
            <w:rPr>
              <w:rFonts w:ascii="Segoe UI" w:hAnsi="Segoe UI" w:cs="Segoe UI"/>
              <w:b/>
            </w:rPr>
            <w:t>www.busaramusic.org</w:t>
          </w:r>
        </w:p>
      </w:tc>
    </w:tr>
  </w:tbl>
  <w:p w14:paraId="55EA63EC" w14:textId="77777777" w:rsidR="005F4B86" w:rsidRDefault="00175BA2" w:rsidP="00326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1B01D" w14:textId="77777777" w:rsidR="00175BA2" w:rsidRDefault="00175BA2">
      <w:r>
        <w:separator/>
      </w:r>
    </w:p>
  </w:footnote>
  <w:footnote w:type="continuationSeparator" w:id="0">
    <w:p w14:paraId="08FC2E1B" w14:textId="77777777" w:rsidR="00175BA2" w:rsidRDefault="0017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23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950"/>
    </w:tblGrid>
    <w:tr w:rsidR="005F4B86" w14:paraId="6DF162BA" w14:textId="77777777" w:rsidTr="008A4AAC">
      <w:trPr>
        <w:trHeight w:val="1114"/>
      </w:trPr>
      <w:tc>
        <w:tcPr>
          <w:tcW w:w="5000" w:type="pct"/>
        </w:tcPr>
        <w:p w14:paraId="49055DEF" w14:textId="77777777" w:rsidR="005F4B86" w:rsidRDefault="009D6C32" w:rsidP="00EE7571">
          <w:pPr>
            <w:pStyle w:val="Header"/>
            <w:jc w:val="right"/>
            <w:rPr>
              <w:color w:val="333333"/>
            </w:rPr>
          </w:pPr>
          <w:r>
            <w:rPr>
              <w:noProof/>
              <w:color w:val="333333"/>
              <w:lang w:val="en-US" w:eastAsia="en-US"/>
            </w:rPr>
            <w:drawing>
              <wp:inline distT="0" distB="0" distL="0" distR="0" wp14:anchorId="1A679172" wp14:editId="124383D4">
                <wp:extent cx="1943100" cy="790575"/>
                <wp:effectExtent l="0" t="0" r="0" b="0"/>
                <wp:docPr id="2" name="Picture 1" descr="BP logo colou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P logo colour.emf"/>
                        <pic:cNvPicPr/>
                      </pic:nvPicPr>
                      <pic:blipFill>
                        <a:blip r:embed="rId1"/>
                        <a:srcRect t="20139" b="222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333333"/>
            </w:rPr>
            <w:t xml:space="preserve">       </w:t>
          </w:r>
        </w:p>
      </w:tc>
    </w:tr>
  </w:tbl>
  <w:p w14:paraId="60656FA8" w14:textId="77777777" w:rsidR="005F4B86" w:rsidRPr="00EE7571" w:rsidRDefault="00175BA2" w:rsidP="0071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FE"/>
    <w:rsid w:val="000139E0"/>
    <w:rsid w:val="0003450C"/>
    <w:rsid w:val="00057014"/>
    <w:rsid w:val="000A141B"/>
    <w:rsid w:val="001113BD"/>
    <w:rsid w:val="0013157D"/>
    <w:rsid w:val="00175BA2"/>
    <w:rsid w:val="00284206"/>
    <w:rsid w:val="003969FE"/>
    <w:rsid w:val="003F4141"/>
    <w:rsid w:val="004744B9"/>
    <w:rsid w:val="0048382C"/>
    <w:rsid w:val="004E14C9"/>
    <w:rsid w:val="00661790"/>
    <w:rsid w:val="00760BE0"/>
    <w:rsid w:val="007647F4"/>
    <w:rsid w:val="007A631C"/>
    <w:rsid w:val="007F368F"/>
    <w:rsid w:val="00857218"/>
    <w:rsid w:val="00910889"/>
    <w:rsid w:val="00996691"/>
    <w:rsid w:val="009C1B3E"/>
    <w:rsid w:val="009D6C32"/>
    <w:rsid w:val="009D70AD"/>
    <w:rsid w:val="00A27302"/>
    <w:rsid w:val="00A43227"/>
    <w:rsid w:val="00AC78C0"/>
    <w:rsid w:val="00BB03FC"/>
    <w:rsid w:val="00CF0BB3"/>
    <w:rsid w:val="00D04571"/>
    <w:rsid w:val="00D109DE"/>
    <w:rsid w:val="00E91632"/>
    <w:rsid w:val="00EC6468"/>
    <w:rsid w:val="00F179DD"/>
    <w:rsid w:val="00F9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31A608F"/>
  <w15:chartTrackingRefBased/>
  <w15:docId w15:val="{A7581D5D-AF1D-4347-9A26-3F0AC020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9FE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69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969FE"/>
    <w:rPr>
      <w:rFonts w:ascii="Verdana" w:eastAsia="Times New Roman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3969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969FE"/>
    <w:rPr>
      <w:rFonts w:ascii="Verdana" w:eastAsia="Times New Roman" w:hAnsi="Verdana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rsid w:val="00396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141B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139E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Wizard</cp:lastModifiedBy>
  <cp:revision>3</cp:revision>
  <dcterms:created xsi:type="dcterms:W3CDTF">2023-07-04T11:36:00Z</dcterms:created>
  <dcterms:modified xsi:type="dcterms:W3CDTF">2023-07-04T11:46:00Z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071f28cd56de89fb2b0a7e1d16a53e67dc83041f2c0dfebd594b59c992589d3b</vt:lpwstr>
  </property>
</Properties>
</file>